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FF" w:rsidRDefault="00C558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558FF" w:rsidRDefault="00C558FF">
      <w:pPr>
        <w:pStyle w:val="ConsPlusNormal"/>
        <w:jc w:val="both"/>
        <w:outlineLvl w:val="0"/>
      </w:pPr>
    </w:p>
    <w:p w:rsidR="00C558FF" w:rsidRDefault="00C558F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558FF" w:rsidRDefault="00C558FF">
      <w:pPr>
        <w:pStyle w:val="ConsPlusTitle"/>
        <w:jc w:val="center"/>
      </w:pPr>
    </w:p>
    <w:p w:rsidR="00C558FF" w:rsidRDefault="00C558FF">
      <w:pPr>
        <w:pStyle w:val="ConsPlusTitle"/>
        <w:jc w:val="center"/>
      </w:pPr>
      <w:r>
        <w:t>ПОСТАНОВЛЕНИЕ</w:t>
      </w:r>
    </w:p>
    <w:p w:rsidR="00C558FF" w:rsidRDefault="00C558FF">
      <w:pPr>
        <w:pStyle w:val="ConsPlusTitle"/>
        <w:jc w:val="center"/>
      </w:pPr>
      <w:r>
        <w:t>от 26 декабря 2014 г. N 1509</w:t>
      </w:r>
    </w:p>
    <w:p w:rsidR="00C558FF" w:rsidRDefault="00C558FF">
      <w:pPr>
        <w:pStyle w:val="ConsPlusTitle"/>
        <w:jc w:val="center"/>
      </w:pPr>
    </w:p>
    <w:p w:rsidR="00C558FF" w:rsidRDefault="00C558FF">
      <w:pPr>
        <w:pStyle w:val="ConsPlusTitle"/>
        <w:jc w:val="center"/>
      </w:pPr>
      <w:r>
        <w:t>О СТАВКАХ</w:t>
      </w:r>
    </w:p>
    <w:p w:rsidR="00C558FF" w:rsidRDefault="00C558FF">
      <w:pPr>
        <w:pStyle w:val="ConsPlusTitle"/>
        <w:jc w:val="center"/>
      </w:pPr>
      <w:r>
        <w:t>ПЛАТЫ ЗА ПОЛЬЗОВАНИЕ ВОДНЫМИ ОБЪЕКТАМИ, НАХОДЯЩИМИСЯ</w:t>
      </w:r>
    </w:p>
    <w:p w:rsidR="00C558FF" w:rsidRDefault="00C558FF">
      <w:pPr>
        <w:pStyle w:val="ConsPlusTitle"/>
        <w:jc w:val="center"/>
      </w:pPr>
      <w:r>
        <w:t>В ФЕДЕРАЛЬНОЙ СОБСТВЕННОСТИ, И ВНЕСЕНИИ ИЗМЕНЕНИЙ</w:t>
      </w:r>
    </w:p>
    <w:p w:rsidR="00C558FF" w:rsidRDefault="00C558FF">
      <w:pPr>
        <w:pStyle w:val="ConsPlusTitle"/>
        <w:jc w:val="center"/>
      </w:pPr>
      <w:r>
        <w:t>В РАЗДЕЛ I СТАВОК ПЛАТЫ ЗА ПОЛЬЗОВАНИЕ ВОДНЫМИ ОБЪЕКТАМИ,</w:t>
      </w:r>
    </w:p>
    <w:p w:rsidR="00C558FF" w:rsidRDefault="00C558FF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В ФЕДЕРАЛЬНОЙ СОБСТВЕННОСТИ</w:t>
      </w:r>
    </w:p>
    <w:p w:rsidR="00C558FF" w:rsidRDefault="00C55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558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FF" w:rsidRDefault="00C558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58FF" w:rsidRDefault="00C558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18.09.2019 </w:t>
            </w:r>
            <w:hyperlink r:id="rId5">
              <w:r>
                <w:rPr>
                  <w:color w:val="0000FF"/>
                </w:rPr>
                <w:t>N 1211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558FF" w:rsidRDefault="00C55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6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21.12.2024 </w:t>
            </w:r>
            <w:hyperlink r:id="rId7">
              <w:r>
                <w:rPr>
                  <w:color w:val="0000FF"/>
                </w:rPr>
                <w:t>N 1847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</w:tr>
    </w:tbl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558FF" w:rsidRDefault="00C55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558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П. 1 применяется с учетом особенностей, установленных ст. 9 Федерального закона от 01.04.2020 N 69-ФЗ (</w:t>
            </w:r>
            <w:hyperlink r:id="rId8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</w:tr>
    </w:tbl>
    <w:p w:rsidR="00C558FF" w:rsidRDefault="00C558FF">
      <w:pPr>
        <w:pStyle w:val="ConsPlusNormal"/>
        <w:spacing w:before="280"/>
        <w:ind w:firstLine="540"/>
        <w:jc w:val="both"/>
      </w:pPr>
      <w:r>
        <w:t>1. Установить, что:</w:t>
      </w:r>
    </w:p>
    <w:p w:rsidR="00C558FF" w:rsidRDefault="00C558FF">
      <w:pPr>
        <w:pStyle w:val="ConsPlusNormal"/>
        <w:spacing w:before="220"/>
        <w:ind w:firstLine="540"/>
        <w:jc w:val="both"/>
      </w:pPr>
      <w:bookmarkStart w:id="0" w:name="P19"/>
      <w:bookmarkEnd w:id="0"/>
      <w:proofErr w:type="gramStart"/>
      <w:r>
        <w:t xml:space="preserve">а) </w:t>
      </w:r>
      <w:hyperlink r:id="rId9">
        <w:r>
          <w:rPr>
            <w:color w:val="0000FF"/>
          </w:rPr>
          <w:t>ставки</w:t>
        </w:r>
      </w:hyperlink>
      <w:r>
        <w:t xml:space="preserve"> платы за пользование водными объектами, находящимися в федеральной собственности, установленные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собственности", с округлением до полного рубля в соответствии с действующим порядком округления, если иное не предусмотрено </w:t>
      </w:r>
      <w:hyperlink w:anchor="P38">
        <w:r>
          <w:rPr>
            <w:color w:val="0000FF"/>
          </w:rPr>
          <w:t>подпунктами "б"</w:t>
        </w:r>
      </w:hyperlink>
      <w:r>
        <w:t xml:space="preserve"> и </w:t>
      </w:r>
      <w:hyperlink w:anchor="P53">
        <w:r>
          <w:rPr>
            <w:color w:val="0000FF"/>
          </w:rPr>
          <w:t>"в"</w:t>
        </w:r>
      </w:hyperlink>
      <w:r>
        <w:t xml:space="preserve"> настоящего пункта, применяются:</w:t>
      </w:r>
      <w:proofErr w:type="gramEnd"/>
    </w:p>
    <w:p w:rsidR="00C558FF" w:rsidRDefault="00C558F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18.09.2019 N 1211)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2015 году с коэффициентом 1,15;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2016 году с коэффициентом 1,32;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2017 году с коэффициентом 1,52;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2018 году с коэффициентом 1,75;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2019 году с коэффициентом 2,01;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2020 году с коэффициентом 2,31;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2021 году с коэффициентом 2,66;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2022 году с коэффициентом 2,93;</w:t>
      </w:r>
    </w:p>
    <w:p w:rsidR="00C558FF" w:rsidRDefault="00C558F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24.03.2022 N 456)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в 2023 году с коэффициентом 3,22;</w:t>
      </w:r>
    </w:p>
    <w:p w:rsidR="00C558FF" w:rsidRDefault="00C558F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24.03.2022 N 456)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lastRenderedPageBreak/>
        <w:t>в 2024 году с коэффициентом 4,05;</w:t>
      </w:r>
    </w:p>
    <w:p w:rsidR="00C558FF" w:rsidRDefault="00C55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558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В отношении водопользователей, договоров водопользования на территориях Белгородской, Брянской и Курской областей по перечню, утв. Минприроды России, ставки в 2025 г. применяются с коэффициентом 0 (</w:t>
            </w: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19.11.2025 N 1831).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</w:tr>
    </w:tbl>
    <w:p w:rsidR="00C558FF" w:rsidRDefault="00C558FF">
      <w:pPr>
        <w:pStyle w:val="ConsPlusNormal"/>
        <w:spacing w:before="280"/>
        <w:ind w:firstLine="540"/>
        <w:jc w:val="both"/>
      </w:pPr>
      <w:r>
        <w:t>в 2025 году с коэффициентом 4,84;</w:t>
      </w:r>
    </w:p>
    <w:p w:rsidR="00C558FF" w:rsidRDefault="00C558F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21.12.2024 N 1847)</w:t>
      </w:r>
    </w:p>
    <w:p w:rsidR="00C558FF" w:rsidRDefault="00C558FF">
      <w:pPr>
        <w:pStyle w:val="ConsPlusNormal"/>
        <w:spacing w:before="220"/>
        <w:ind w:firstLine="540"/>
        <w:jc w:val="both"/>
      </w:pPr>
      <w:proofErr w:type="gramStart"/>
      <w:r>
        <w:t>начиная с 2026 года с коэффициентом, определенным в соответствии с настоящим подпунктом для года, предшествующего году платежного периода, умноженным на коэффициент, учитывающий фактическое изменение 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года, предшествующего году платежного периода;</w:t>
      </w:r>
      <w:proofErr w:type="gramEnd"/>
    </w:p>
    <w:p w:rsidR="00C558FF" w:rsidRDefault="00C558FF">
      <w:pPr>
        <w:pStyle w:val="ConsPlusNormal"/>
        <w:spacing w:before="220"/>
        <w:ind w:firstLine="540"/>
        <w:jc w:val="both"/>
      </w:pPr>
      <w:bookmarkStart w:id="1" w:name="P38"/>
      <w:bookmarkEnd w:id="1"/>
      <w:r>
        <w:t>б) ставка платы за забор (изъятие) водных ресурсов из поверхностных водных объектов или их частей для питьевого и хозяйственно-бытового водоснабжения населения за 1 тыс. куб. метров водных ресурсов, забранных (изъятых) из водного объекта, с округлением до полного рубля в соответствии с действующим порядком округления: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2015 г. по 31 декабря 2015 г. составляет 81 рубль;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2016 г. по 31 декабря 2016 г. составляет 93 рубля;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2017 г. по 31 декабря 2017 г. составляет 107 рублей;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2018 г. по 31 декабря 2018 г. составляет 122 рубля;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2019 г. по 31 декабря 2019 г. составляет 141 рубль;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2020 г. по 31 декабря 2020 г. составляет 162 рубля;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2021 г. по 31 декабря 2021 г. составляет 186 рублей;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2022 г. по 31 декабря 2022 г. составляет 205 рублей;</w:t>
      </w:r>
    </w:p>
    <w:p w:rsidR="00C558FF" w:rsidRDefault="00C558F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24.03.2022 N 456)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2023 г. по 31 декабря 2023 г. составляет 226 рублей;</w:t>
      </w:r>
    </w:p>
    <w:p w:rsidR="00C558FF" w:rsidRDefault="00C558F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24.03.2022 N 456)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2024 г. по 31 декабря 2024 г. составляет 283 рубля;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2025 г. по 31 декабря 2025 г. составляет 326 рублей;</w:t>
      </w:r>
    </w:p>
    <w:p w:rsidR="00C558FF" w:rsidRDefault="00C558FF">
      <w:pPr>
        <w:pStyle w:val="ConsPlusNormal"/>
        <w:spacing w:before="220"/>
        <w:ind w:firstLine="540"/>
        <w:jc w:val="both"/>
      </w:pPr>
      <w:proofErr w:type="gramStart"/>
      <w:r>
        <w:t>начиная с 2026 года определяется ежегодно путем умножения ставки платы для этого вида водопользования, действовавшей в предыдущем году, на коэффициент, учитывающий фактическое изменение 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года, предшествующего году платежного периода;</w:t>
      </w:r>
      <w:proofErr w:type="gramEnd"/>
    </w:p>
    <w:p w:rsidR="00C558FF" w:rsidRDefault="00C558FF">
      <w:pPr>
        <w:pStyle w:val="ConsPlusNormal"/>
        <w:spacing w:before="220"/>
        <w:ind w:firstLine="540"/>
        <w:jc w:val="both"/>
      </w:pPr>
      <w:bookmarkStart w:id="2" w:name="P53"/>
      <w:bookmarkEnd w:id="2"/>
      <w:proofErr w:type="gramStart"/>
      <w:r>
        <w:t xml:space="preserve">в) ставка платы за забор (изъятие) водных ресурсов из поверхностных водных объектов или их частей (за исключением морей) для целей производства тепловой и (или) электрической энергии субъектами электроэнергетики, использующими прямоточные системы технического </w:t>
      </w:r>
      <w:r>
        <w:lastRenderedPageBreak/>
        <w:t>водоснабжения, за 1 тыс. куб. метров водных ресурсов, забранных (изъятых) из водного объекта, с округлением до полного рубля в соответствии с действующим порядком округления:</w:t>
      </w:r>
      <w:proofErr w:type="gramEnd"/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2020 г. по 31 декабря 2020 г.: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для озера Байкал и рек его бассейна составляет 636 рублей;</w:t>
      </w:r>
    </w:p>
    <w:p w:rsidR="00C558FF" w:rsidRDefault="00C558FF">
      <w:pPr>
        <w:pStyle w:val="ConsPlusNormal"/>
        <w:spacing w:before="220"/>
        <w:ind w:firstLine="540"/>
        <w:jc w:val="both"/>
      </w:pPr>
      <w:proofErr w:type="gramStart"/>
      <w:r>
        <w:t xml:space="preserve">для водных объектов (за исключением озера Байкал и рек его бассейна), находящихся в федеральной собственности, рассчитывается путем применения </w:t>
      </w:r>
      <w:hyperlink r:id="rId17">
        <w:r>
          <w:rPr>
            <w:color w:val="0000FF"/>
          </w:rPr>
          <w:t>раздела I</w:t>
        </w:r>
      </w:hyperlink>
      <w:r>
        <w:t xml:space="preserve"> ставок платы за пользование водными объектами, находящимися в федеральной собственности, утвержденных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собственности", с коэффициентом 2,01;</w:t>
      </w:r>
      <w:proofErr w:type="gramEnd"/>
    </w:p>
    <w:p w:rsidR="00C558FF" w:rsidRDefault="00C558FF">
      <w:pPr>
        <w:pStyle w:val="ConsPlusNormal"/>
        <w:spacing w:before="220"/>
        <w:ind w:firstLine="540"/>
        <w:jc w:val="both"/>
      </w:pPr>
      <w:r>
        <w:t>для водных объектов, находящихся в федеральной собственности: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>с 1 января 2021 г. по 31 декабря 2025 г. составляет 636 рублей;</w:t>
      </w:r>
    </w:p>
    <w:p w:rsidR="00C558FF" w:rsidRDefault="00C558FF">
      <w:pPr>
        <w:pStyle w:val="ConsPlusNormal"/>
        <w:spacing w:before="220"/>
        <w:ind w:firstLine="540"/>
        <w:jc w:val="both"/>
      </w:pPr>
      <w:proofErr w:type="gramStart"/>
      <w:r>
        <w:t>начиная с 2026 года определяется ежегодно путем умножения ставки платы для этого вида водопользования, действовавшей в предыдущем году, на коэффициент, учитывающий фактическое изменение 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года, предшествующего году платежного периода;</w:t>
      </w:r>
      <w:proofErr w:type="gramEnd"/>
    </w:p>
    <w:p w:rsidR="00C558FF" w:rsidRDefault="00C558FF">
      <w:pPr>
        <w:pStyle w:val="ConsPlusNormal"/>
        <w:jc w:val="both"/>
      </w:pPr>
      <w:r>
        <w:t xml:space="preserve">(пп. "в"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18.09.2019 N 1211)</w:t>
      </w:r>
    </w:p>
    <w:p w:rsidR="00C558FF" w:rsidRDefault="00C55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558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58FF" w:rsidRDefault="00C558FF">
            <w:pPr>
              <w:pStyle w:val="ConsPlusNormal"/>
              <w:jc w:val="both"/>
            </w:pPr>
            <w:r>
              <w:rPr>
                <w:color w:val="392C69"/>
              </w:rPr>
              <w:t>В отношении водопользователей, договоров водопользования на территориях Белгородской, Брянской и Курской областей по перечню, утв. Минприроды России, ставки в 2025 г. применяются с коэффициентом 0 (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19.11.2025 N 1831).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FF" w:rsidRDefault="00C558FF">
            <w:pPr>
              <w:pStyle w:val="ConsPlusNormal"/>
            </w:pPr>
          </w:p>
        </w:tc>
      </w:tr>
    </w:tbl>
    <w:p w:rsidR="00C558FF" w:rsidRDefault="00C558FF">
      <w:pPr>
        <w:pStyle w:val="ConsPlusNormal"/>
        <w:spacing w:before="280"/>
        <w:ind w:firstLine="540"/>
        <w:jc w:val="both"/>
      </w:pPr>
      <w:proofErr w:type="gramStart"/>
      <w:r>
        <w:t xml:space="preserve">г) к </w:t>
      </w:r>
      <w:hyperlink r:id="rId20">
        <w:r>
          <w:rPr>
            <w:color w:val="0000FF"/>
          </w:rPr>
          <w:t>ставкам</w:t>
        </w:r>
      </w:hyperlink>
      <w:r>
        <w:t xml:space="preserve"> платы за пользование водными объектами, находящимися в федеральной собственности, утвержденным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собственности", с учетом коэффициентов, установленных </w:t>
      </w:r>
      <w:hyperlink w:anchor="P19">
        <w:r>
          <w:rPr>
            <w:color w:val="0000FF"/>
          </w:rPr>
          <w:t>подпунктом "а"</w:t>
        </w:r>
      </w:hyperlink>
      <w:r>
        <w:t xml:space="preserve"> настоящего пункта, к ставкам платы за забор (изъятие) водных ресурсов из поверхностных водных объектов или их частей для питьевого</w:t>
      </w:r>
      <w:proofErr w:type="gramEnd"/>
      <w:r>
        <w:t xml:space="preserve"> </w:t>
      </w:r>
      <w:proofErr w:type="gramStart"/>
      <w:r>
        <w:t xml:space="preserve">и хозяйственно-бытового водоснабжения населения, предусмотренным </w:t>
      </w:r>
      <w:hyperlink w:anchor="P38">
        <w:r>
          <w:rPr>
            <w:color w:val="0000FF"/>
          </w:rPr>
          <w:t>подпунктом "б"</w:t>
        </w:r>
      </w:hyperlink>
      <w:r>
        <w:t xml:space="preserve"> настоящего пункта, и к ставкам платы за забор (изъятие) водных ресурсов из поверхностных водных объектов или их частей (за исключением морей) для целей производства тепловой и (или) электрической энергии субъектами электроэнергетики, использующими прямоточные системы технического водоснабжения, предусмотренным </w:t>
      </w:r>
      <w:hyperlink w:anchor="P53">
        <w:r>
          <w:rPr>
            <w:color w:val="0000FF"/>
          </w:rPr>
          <w:t>подпунктом "в"</w:t>
        </w:r>
      </w:hyperlink>
      <w:r>
        <w:t xml:space="preserve"> настоящего пункта, за забор (изъятие) водных ресурсов из водных объектов, находящихся в федеральной собственности</w:t>
      </w:r>
      <w:proofErr w:type="gramEnd"/>
      <w:r>
        <w:t>, водопользователями, не имеющими водоизмерительных приборов, применяется повышающий коэффициент 1,1.</w:t>
      </w:r>
    </w:p>
    <w:p w:rsidR="00C558FF" w:rsidRDefault="00C558FF">
      <w:pPr>
        <w:pStyle w:val="ConsPlusNormal"/>
        <w:jc w:val="both"/>
      </w:pPr>
      <w:r>
        <w:t xml:space="preserve">(пп. "г"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18.09.2019 N 1211)</w:t>
      </w:r>
    </w:p>
    <w:p w:rsidR="00C558FF" w:rsidRDefault="00C558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8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22">
        <w:r>
          <w:rPr>
            <w:color w:val="0000FF"/>
          </w:rPr>
          <w:t>раздел I</w:t>
        </w:r>
      </w:hyperlink>
      <w:r>
        <w:t xml:space="preserve"> ставок платы за пользование водными объектами, находящимися в федеральной собственности, утвержденных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 (Собрание законодательства Российской Федерации, 2007, N 1, ст. 324;</w:t>
      </w:r>
      <w:proofErr w:type="gramEnd"/>
      <w:r>
        <w:t xml:space="preserve"> </w:t>
      </w:r>
      <w:proofErr w:type="gramStart"/>
      <w:r>
        <w:t>N 50, ст. 6294).</w:t>
      </w:r>
      <w:proofErr w:type="gramEnd"/>
    </w:p>
    <w:p w:rsidR="00C558FF" w:rsidRDefault="00C558F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2015 г.</w:t>
      </w: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right"/>
      </w:pPr>
      <w:r>
        <w:lastRenderedPageBreak/>
        <w:t>Председатель Правительства</w:t>
      </w:r>
    </w:p>
    <w:p w:rsidR="00C558FF" w:rsidRDefault="00C558FF">
      <w:pPr>
        <w:pStyle w:val="ConsPlusNormal"/>
        <w:jc w:val="right"/>
      </w:pPr>
      <w:r>
        <w:t>Российской Федерации</w:t>
      </w:r>
    </w:p>
    <w:p w:rsidR="00C558FF" w:rsidRDefault="00C558FF">
      <w:pPr>
        <w:pStyle w:val="ConsPlusNormal"/>
        <w:jc w:val="right"/>
      </w:pPr>
      <w:r>
        <w:t>Д.МЕДВЕДЕВ</w:t>
      </w: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right"/>
        <w:outlineLvl w:val="0"/>
      </w:pPr>
      <w:r>
        <w:t>Утверждены</w:t>
      </w:r>
    </w:p>
    <w:p w:rsidR="00C558FF" w:rsidRDefault="00C558FF">
      <w:pPr>
        <w:pStyle w:val="ConsPlusNormal"/>
        <w:jc w:val="right"/>
      </w:pPr>
      <w:r>
        <w:t>постановлением Правительства</w:t>
      </w:r>
    </w:p>
    <w:p w:rsidR="00C558FF" w:rsidRDefault="00C558FF">
      <w:pPr>
        <w:pStyle w:val="ConsPlusNormal"/>
        <w:jc w:val="right"/>
      </w:pPr>
      <w:r>
        <w:t>Российской Федерации</w:t>
      </w:r>
    </w:p>
    <w:p w:rsidR="00C558FF" w:rsidRDefault="00C558FF">
      <w:pPr>
        <w:pStyle w:val="ConsPlusNormal"/>
        <w:jc w:val="right"/>
      </w:pPr>
      <w:r>
        <w:t>от 26 декабря 2014 г. N 1509</w:t>
      </w: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Title"/>
        <w:jc w:val="center"/>
      </w:pPr>
      <w:bookmarkStart w:id="3" w:name="P81"/>
      <w:bookmarkEnd w:id="3"/>
      <w:r>
        <w:t>ИЗМЕНЕНИЯ,</w:t>
      </w:r>
    </w:p>
    <w:p w:rsidR="00C558FF" w:rsidRDefault="00C558FF">
      <w:pPr>
        <w:pStyle w:val="ConsPlusTitle"/>
        <w:jc w:val="center"/>
      </w:pPr>
      <w:r>
        <w:t>КОТОРЫЕ ВНОСЯТСЯ В РАЗДЕЛ I СТАВОК ПЛАТЫ ЗА ПОЛЬЗОВАНИЕ</w:t>
      </w:r>
    </w:p>
    <w:p w:rsidR="00C558FF" w:rsidRDefault="00C558FF">
      <w:pPr>
        <w:pStyle w:val="ConsPlusTitle"/>
        <w:jc w:val="center"/>
      </w:pPr>
      <w:r>
        <w:t>ВОДНЫМИ ОБЪЕКТАМИ, НАХОДЯЩИМИСЯ В ФЕДЕРАЛЬНОЙ СОБСТВЕННОСТИ</w:t>
      </w: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ind w:firstLine="540"/>
        <w:jc w:val="both"/>
      </w:pPr>
      <w:hyperlink r:id="rId23">
        <w:r>
          <w:rPr>
            <w:color w:val="0000FF"/>
          </w:rPr>
          <w:t>Раздел I</w:t>
        </w:r>
      </w:hyperlink>
      <w:r>
        <w:t xml:space="preserve"> изложить в следующей редакции:</w:t>
      </w: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center"/>
      </w:pPr>
      <w:r>
        <w:t>"I. Ставки платы за забор (изъятие) водных ресурсов</w:t>
      </w:r>
    </w:p>
    <w:p w:rsidR="00C558FF" w:rsidRDefault="00C558FF">
      <w:pPr>
        <w:pStyle w:val="ConsPlusNormal"/>
        <w:jc w:val="center"/>
      </w:pPr>
      <w:r>
        <w:t>из поверхностных водных объектов или их отдельных частей</w:t>
      </w:r>
    </w:p>
    <w:p w:rsidR="00C558FF" w:rsidRDefault="00C558FF">
      <w:pPr>
        <w:pStyle w:val="ConsPlusNormal"/>
        <w:jc w:val="center"/>
      </w:pPr>
      <w:r>
        <w:t>(за исключением морей) в пределах объема допустимого</w:t>
      </w:r>
    </w:p>
    <w:p w:rsidR="00C558FF" w:rsidRDefault="00C558FF">
      <w:pPr>
        <w:pStyle w:val="ConsPlusNormal"/>
        <w:jc w:val="center"/>
      </w:pPr>
      <w:r>
        <w:t>забора (изъятия) водных ресурсов, установленного</w:t>
      </w:r>
    </w:p>
    <w:p w:rsidR="00C558FF" w:rsidRDefault="00C558FF">
      <w:pPr>
        <w:pStyle w:val="ConsPlusNormal"/>
        <w:jc w:val="center"/>
      </w:pPr>
      <w:r>
        <w:t>договором водопользования</w:t>
      </w:r>
    </w:p>
    <w:p w:rsidR="00C558FF" w:rsidRDefault="00C558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4"/>
        <w:gridCol w:w="4065"/>
        <w:gridCol w:w="1871"/>
      </w:tblGrid>
      <w:tr w:rsidR="00C558FF"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58FF" w:rsidRDefault="00C558FF">
            <w:pPr>
              <w:pStyle w:val="ConsPlusNormal"/>
              <w:jc w:val="center"/>
            </w:pPr>
            <w:r>
              <w:t>Речные бассейны</w:t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</w:tcPr>
          <w:p w:rsidR="00C558FF" w:rsidRDefault="00C558FF"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Ставки платы (рублей за 1 тыс. куб. м водных ресурсов)</w:t>
            </w:r>
          </w:p>
        </w:tc>
      </w:tr>
      <w:tr w:rsidR="00C558FF">
        <w:tblPrEx>
          <w:tblBorders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Амур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Приморский край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Хабаровский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Амурская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Волга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Коми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Пермский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Брянская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Липецкая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Тверская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Тульская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Город Москва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lastRenderedPageBreak/>
              <w:t>Днепр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Брянская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Курская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Дон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360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390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390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336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360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336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Курская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336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Липецкая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336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360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390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360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336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Тульская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294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Енисей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Тыва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Западная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Тверская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Кубань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480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480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480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480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Лена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Хабаровский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Амурская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Нева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Тверская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Неман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Обь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Алтай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Алтайский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Пермский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Омская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Томская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Печора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Коми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246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Самур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480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Северная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Коми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Сулак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456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456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Терек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468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Урал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354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354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354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 xml:space="preserve">Реки бассейна Азовского моря </w:t>
            </w:r>
            <w:r>
              <w:lastRenderedPageBreak/>
              <w:t>(за исключением рек Дон и Кубань)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lastRenderedPageBreak/>
              <w:t>Республика Крым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Балтийского моря (за исключением рек Невы и Немана)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288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Тверская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Баренцева моря (за исключением р. Печоры)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Белого моря (за исключением р. Северной Двины)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Коми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Берингова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Камчатский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Восточно-Сибирского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Карского моря (за исключением рек Енисея и Оби)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Коми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 xml:space="preserve">Реки бассейна Каспийского моря (за исключением рек </w:t>
            </w:r>
            <w:r>
              <w:lastRenderedPageBreak/>
              <w:t>Волги, Самура, Сулака, Терека и Урала)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lastRenderedPageBreak/>
              <w:t>Республика Дагестан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306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264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моря Лаптевых (за исключением р. Лены)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282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Охотского моря (за исключением р. Амура)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Приморский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Хабаровский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Камчатский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Амурская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Черного моря (за исключением р. Днепра)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Крым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540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Чукотского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Японского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Приморский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Хабаровский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Реки бассейна Тихого океана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Камчатский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252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</w:pPr>
            <w:r>
              <w:t>Озеро Байкал, реки его бассейна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576</w:t>
            </w:r>
          </w:p>
        </w:tc>
      </w:tr>
      <w:tr w:rsidR="00C558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8FF" w:rsidRDefault="00C558FF">
            <w:pPr>
              <w:pStyle w:val="ConsPlusNormal"/>
              <w:jc w:val="center"/>
            </w:pPr>
            <w:r>
              <w:t>576</w:t>
            </w:r>
          </w:p>
        </w:tc>
      </w:tr>
    </w:tbl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ind w:firstLine="540"/>
        <w:jc w:val="both"/>
      </w:pPr>
      <w:r>
        <w:t>Примечание. Ставка платы за забор (изъятие) водных ресурсов, установленная по речному бассейну, применяется в отношении всех поверхностных водных объектов, находящихся в федеральной собственности и расположенных в границах речного бассейна</w:t>
      </w:r>
      <w:proofErr w:type="gramStart"/>
      <w:r>
        <w:t>.".</w:t>
      </w:r>
      <w:proofErr w:type="gramEnd"/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jc w:val="both"/>
      </w:pPr>
    </w:p>
    <w:p w:rsidR="00C558FF" w:rsidRDefault="00C558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674" w:rsidRDefault="004C3674"/>
    <w:sectPr w:rsidR="004C3674" w:rsidSect="0058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558FF"/>
    <w:rsid w:val="000D7475"/>
    <w:rsid w:val="004C3674"/>
    <w:rsid w:val="00C5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5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58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540&amp;dst=100280" TargetMode="External"/><Relationship Id="rId13" Type="http://schemas.openxmlformats.org/officeDocument/2006/relationships/hyperlink" Target="https://login.consultant.ru/link/?req=doc&amp;base=LAW&amp;n=519477&amp;dst=100010" TargetMode="External"/><Relationship Id="rId18" Type="http://schemas.openxmlformats.org/officeDocument/2006/relationships/hyperlink" Target="https://login.consultant.ru/link/?req=doc&amp;base=LAW&amp;n=333815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3815&amp;dst=100019" TargetMode="External"/><Relationship Id="rId7" Type="http://schemas.openxmlformats.org/officeDocument/2006/relationships/hyperlink" Target="https://login.consultant.ru/link/?req=doc&amp;base=LAW&amp;n=495020&amp;dst=100005" TargetMode="External"/><Relationship Id="rId12" Type="http://schemas.openxmlformats.org/officeDocument/2006/relationships/hyperlink" Target="https://login.consultant.ru/link/?req=doc&amp;base=LAW&amp;n=412537&amp;dst=100012" TargetMode="External"/><Relationship Id="rId17" Type="http://schemas.openxmlformats.org/officeDocument/2006/relationships/hyperlink" Target="https://login.consultant.ru/link/?req=doc&amp;base=LAW&amp;n=287146&amp;dst=10032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2537&amp;dst=100015" TargetMode="External"/><Relationship Id="rId20" Type="http://schemas.openxmlformats.org/officeDocument/2006/relationships/hyperlink" Target="https://login.consultant.ru/link/?req=doc&amp;base=LAW&amp;n=287146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2537&amp;dst=100005" TargetMode="External"/><Relationship Id="rId11" Type="http://schemas.openxmlformats.org/officeDocument/2006/relationships/hyperlink" Target="https://login.consultant.ru/link/?req=doc&amp;base=LAW&amp;n=412537&amp;dst=10001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3815&amp;dst=100005" TargetMode="External"/><Relationship Id="rId15" Type="http://schemas.openxmlformats.org/officeDocument/2006/relationships/hyperlink" Target="https://login.consultant.ru/link/?req=doc&amp;base=LAW&amp;n=412537&amp;dst=100014" TargetMode="External"/><Relationship Id="rId23" Type="http://schemas.openxmlformats.org/officeDocument/2006/relationships/hyperlink" Target="https://login.consultant.ru/link/?req=doc&amp;base=LAW&amp;n=73379&amp;dst=100010" TargetMode="External"/><Relationship Id="rId10" Type="http://schemas.openxmlformats.org/officeDocument/2006/relationships/hyperlink" Target="https://login.consultant.ru/link/?req=doc&amp;base=LAW&amp;n=333815&amp;dst=100010" TargetMode="External"/><Relationship Id="rId19" Type="http://schemas.openxmlformats.org/officeDocument/2006/relationships/hyperlink" Target="https://login.consultant.ru/link/?req=doc&amp;base=LAW&amp;n=519477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146&amp;dst=100009" TargetMode="External"/><Relationship Id="rId14" Type="http://schemas.openxmlformats.org/officeDocument/2006/relationships/hyperlink" Target="https://login.consultant.ru/link/?req=doc&amp;base=LAW&amp;n=495020&amp;dst=100005" TargetMode="External"/><Relationship Id="rId22" Type="http://schemas.openxmlformats.org/officeDocument/2006/relationships/hyperlink" Target="https://login.consultant.ru/link/?req=doc&amp;base=LAW&amp;n=7337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2437</Words>
  <Characters>13892</Characters>
  <Application>Microsoft Office Word</Application>
  <DocSecurity>0</DocSecurity>
  <Lines>115</Lines>
  <Paragraphs>32</Paragraphs>
  <ScaleCrop>false</ScaleCrop>
  <Company/>
  <LinksUpToDate>false</LinksUpToDate>
  <CharactersWithSpaces>16297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Miskevich_IS</dc:creator>
  <cp:lastModifiedBy>Miskevich_IS</cp:lastModifiedBy>
  <cp:revision>1</cp:revision>
  <dcterms:created xsi:type="dcterms:W3CDTF">2026-04-02T09:58:00Z</dcterms:created>
  <dcterms:modified xsi:type="dcterms:W3CDTF">2026-04-02T09:59:00Z</dcterms:modified>
</cp:coreProperties>
</file>