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Минприроды России от 08.12.2020 N 1028</w:t>
              <w:br/>
              <w:t xml:space="preserve">"Об утверждении Порядка учета в области обращения с отходами"</w:t>
              <w:br/>
              <w:t xml:space="preserve">(Зарегистрировано в Минюсте России 24.12.2020 N 61782)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декабря 2020 г. N 61782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декабря 2020 г. N 1028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УЧЕТА В ОБЛАСТИ ОБРАЩЕНИЯ С ОТХОДАМИ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7" w:tooltip="Федеральный закон от 24.06.1998 N 89-ФЗ (ред. от 04.08.2023) &quot;Об отходах производства и потребления&quot; (с изм. и доп., вступ. в силу с 01.01.2024) {КонсультантПлюс}">
        <w:r>
          <w:rPr>
            <w:sz w:val="20"/>
            <w:color w:val="0000ff"/>
          </w:rPr>
          <w:t xml:space="preserve">пункта 1 статьи 19</w:t>
        </w:r>
      </w:hyperlink>
      <w:r>
        <w:rPr>
          <w:sz w:val="20"/>
        </w:rP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2018, N 31, ст. 4861) и в соответствии с </w:t>
      </w:r>
      <w:hyperlink w:history="0" r:id="rId8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5.2.61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7" w:tooltip="ПОРЯДОК УЧЕТА В ОБЛАСТИ ОБРАЩЕНИЯ С ОТХОДАМИ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учета в области обращения с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2021 г. и действует до 1 января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А.А.КОЗЛОВ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1028</w:t>
      </w:r>
    </w:p>
    <w:p>
      <w:pPr>
        <w:pStyle w:val="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ПОРЯДОК УЧЕТА В ОБЛАСТИ ОБРАЩЕНИЯ С ОТХОДАМИ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учета в области обращения с отходами (далее - Порядок) устанавливает требования к организации и ведению юридическими лицами и индивидуальными предпринимателями, осуществляющими деятельность в области обращения с отходами,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атмосферу, со сбросами вредных веществ в составе сточных вод в водные объекты, с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Учет в области обращения с отходами ведется отдельно по каждому объекту, оказывающему негативное воздействие на окружающую среду, I - IV категории (далее - объекты НВОС), и (или) по юридическому лицу, индивидуальному предпринимателю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Учету в области обращения с отходами подлежат: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виды отходов I - V классов опасности, которые образуют юридические лица, индивидуальные предприниматели;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Материалы учета являются информацией в области обращения с отходами и используются при: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обосновании нормативов образования отходов и лимитов на их размещение;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подготовке отчета об организации и о результатах осуществления производственного экологического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заполнении формы федерального статистического наблюдения в области обращения с отходами;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расчете платы за негативное воздействие на окружающую среду (в части размещения отходов).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Организация учета образовавшихся, обработанных, утилизированных, обезвреженных, переданных другим лицам или полученных от других лиц, а также размещенных отходов обеспечивается индивидуальными предпринимателями и юридическими лицами и включает в себя учет образующихся отходов, в том числе в местах (на площадках) накопления, на объектах капитального строительства и (или) других объектах или их совокупности, на которых осуществляется обработка, утилизация, обезвреживание отходов, на объектах размещения отходов, переданных другим лицам или полученных от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организации учета образующихся отходов индивидуальными предпринимателями и юридическими лицами: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выявляются вещества, материалы, которые образовались при производстве продукции, выполнении работ, оказании услуг, в том числе при газоочистке, очистке сточных и оборотных вод, очистке оборудования, территории, ликвидации загрязнений;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выявляются изделия, которые утратили потребительские свойства при их использовании для производства продукции, выполнения работ, оказания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проводятся паспортизация отходов и отнесение отходов к конкретному классу опасности в порядке подтверждения отнесения отходов I - V классов опасности к конкретному классу опасности, установленном Минприроды России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Постановление Правительства РФ от 11.11.2015 N 1219 (ред. от 18.10.2023) &quot;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 5.2.58 пункта 5</w:t>
        </w:r>
      </w:hyperlink>
      <w:r>
        <w:rPr>
          <w:sz w:val="20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 (Собрание законодательства Российской Федерации, 2015, N 47, ст. 6586).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Класс опасности отходов, устанавливается в соответствии с Федеральным классификационным </w:t>
      </w:r>
      <w:hyperlink w:history="0" r:id="rId10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каталогом</w:t>
        </w:r>
      </w:hyperlink>
      <w:r>
        <w:rPr>
          <w:sz w:val="20"/>
        </w:rPr>
        <w:t xml:space="preserve"> отходов &lt;2&gt; (далее - ФККО). Для отходов, не включенных в </w:t>
      </w:r>
      <w:hyperlink w:history="0" r:id="rId11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индивидуальные предприниматели и юридические лица проводят работы по отнесению отходов к конкретному классу опасности с применением </w:t>
      </w:r>
      <w:hyperlink w:history="0" r:id="rId12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 {КонсультантПлюс}">
        <w:r>
          <w:rPr>
            <w:sz w:val="20"/>
            <w:color w:val="0000ff"/>
          </w:rPr>
          <w:t xml:space="preserve">критериев</w:t>
        </w:r>
      </w:hyperlink>
      <w:r>
        <w:rPr>
          <w:sz w:val="20"/>
        </w:rPr>
        <w:t xml:space="preserve"> отнесения отходов к I - V классам опасности по степени негативного воздействия на окружающую среду, утвержденных приказом Минприроды России от 04.12.2014 N 536 "Об утверждении критериев отнесения отходов к I - V классам опасности по степени негативного воздействия на окружающую среду"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Росприроднадзора от 22.05.2017 N 242 "Об утверждении Федерального классификационного каталога отходов" (зарегистрирован Минюстом России 08.06.2017, регистрационный N 47008), с изменениями, внесенными приказом Росприроднадзора от 20.07.2017 N 359 (зарегистрирован Минюстом России 01.09.2017, регистрационный N 48070), приказом Росприроднадзора от 28.11.2017 N 566 (зарегистрирован Минюстом России 24.01.2018, регистрационный N 49762), приказом Росприроднадзора от 02.11.2018 N 451 (зарегистрирован Минюстом России 26.11.2018, регистрационный N 52788).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Приказ Минприроды России от 04.12.2014 N 536 &quot;Об утверждении Критериев отнесения отходов к I - V классам опасности по степени негативного воздействия на окружающую среду&quot; (Зарегистрировано в Минюсте России 29.12.2015 N 4033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04.12.2014 N 536 "Об утверждении критериев отнесения отходов к I - V классам опасности по степени негативного воздействия на окружающую среду" (зарегистрирован Минюстом России 29.12.2015, регистрационный N 40330).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результатам учета отходов формируется состав образующихся видов отходов, подлежащих учету, который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вида отхода;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код по </w:t>
      </w:r>
      <w:hyperlink w:history="0" r:id="rId15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класс опасности вида отхода;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происхождение и условия образования вида отхода;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агрегатное состояние и физическую форму вида отхода;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химический и (или) компонентный состав вида отхода.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Рекомендуемый образец состава образующихся видов отходов, подлежащих учету, приведен в </w:t>
      </w:r>
      <w:hyperlink w:history="0" w:anchor="P112" w:tooltip="Состав образующихся видов отходов, подлежащих учету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оформлении состава образующихся видов отходов, подлежащих учету: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24" w:tooltip="2">
        <w:r>
          <w:rPr>
            <w:sz w:val="20"/>
            <w:color w:val="0000ff"/>
          </w:rPr>
          <w:t xml:space="preserve">столбцах 2</w:t>
        </w:r>
      </w:hyperlink>
      <w:r>
        <w:rPr>
          <w:sz w:val="20"/>
        </w:rPr>
        <w:t xml:space="preserve"> и </w:t>
      </w:r>
      <w:hyperlink w:history="0" w:anchor="P125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приложения N 1 (таблица 1) к настоящему Порядку указываются наименование вида отходов и код в соответствии с </w:t>
      </w:r>
      <w:hyperlink w:history="0" r:id="rId16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. Для отходов, не включенных в </w:t>
      </w:r>
      <w:hyperlink w:history="0" r:id="rId17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<w:r>
          <w:rPr>
            <w:sz w:val="20"/>
            <w:color w:val="0000ff"/>
          </w:rPr>
          <w:t xml:space="preserve">ФККО</w:t>
        </w:r>
      </w:hyperlink>
      <w:r>
        <w:rPr>
          <w:sz w:val="20"/>
        </w:rPr>
        <w:t xml:space="preserve">, указывается класс опасности, определенный в соответствии с порядком отнесения отходов I - IV классов опасности к конкретному классу опасности, устанавливаемым Министерством природных ресурсов и экологии Российской Федерации, а также реквизиты письма хозяйствующего субъекта, направленного в территориальный орган Росприроднадзора для подтверждения отнесения вида отходов к конкретному классу опасности для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27" w:tooltip="5">
        <w:r>
          <w:rPr>
            <w:sz w:val="20"/>
            <w:color w:val="0000ff"/>
          </w:rPr>
          <w:t xml:space="preserve">столбце 5</w:t>
        </w:r>
      </w:hyperlink>
      <w:r>
        <w:rPr>
          <w:sz w:val="20"/>
        </w:rPr>
        <w:t xml:space="preserve"> приложения N 1 (таблица 1) к настоящему Порядку указывается происхождение или условия образования отходов производства, которые определяются по принадлежности к определенному производству, технологическому процессу: происхождение отходов потребления определяется по принадлежности к продукции, в результате утраты потребительских свойств которой они произошли;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28" w:tooltip="6">
        <w:r>
          <w:rPr>
            <w:sz w:val="20"/>
            <w:color w:val="0000ff"/>
          </w:rPr>
          <w:t xml:space="preserve">столбце 6</w:t>
        </w:r>
      </w:hyperlink>
      <w:r>
        <w:rPr>
          <w:sz w:val="20"/>
        </w:rPr>
        <w:t xml:space="preserve"> приложения N 1 (таблица 1) к настоящему Порядку указываются агрегатное состояние и физическая форма отходов, которые определяются с учетом приложения к </w:t>
      </w:r>
      <w:hyperlink w:history="0" r:id="rId18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Порядку</w:t>
        </w:r>
      </w:hyperlink>
      <w:r>
        <w:rPr>
          <w:sz w:val="20"/>
        </w:rPr>
        <w:t xml:space="preserve"> ведения государственного кадастра отходов, утвержденного приказом Минприроды России от 30.09.2011 N 792 "Об утверждении Порядка ведения государственного кадастра отходов"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9" w:tooltip="Приказ Минприроды России от 30.09.2011 N 792 (ред. от 19.04.2023) &quot;Об утверждении Порядка ведения государственного кадастра отходов&quot; (Зарегистрировано в Минюсте России 16.11.2011 N 22313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Минприроды России от 30.09.2011 N 792 "Об утверждении Порядка ведения государственного кадастра отходов, утвержденного приказом Минприроды России" (зарегистрирован Минюстом России 16.11.2011, регистрационный N 22313).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w:anchor="P129" w:tooltip="7">
        <w:r>
          <w:rPr>
            <w:sz w:val="20"/>
            <w:color w:val="0000ff"/>
          </w:rPr>
          <w:t xml:space="preserve">столбце 7</w:t>
        </w:r>
      </w:hyperlink>
      <w:r>
        <w:rPr>
          <w:sz w:val="20"/>
        </w:rPr>
        <w:t xml:space="preserve"> приложения N 1 (таблица 1) к настоящему Порядку указывается химический и (или) компонентный состав отходов, который устанавливается на основании сведений, содержащихся в технологических регламентах, технических условиях, стандартах, проектной документации. В случае отсутствия сведений о химическом и (или) компетентном составе отходов в указанной документации,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Российской Федерации об обеспечении единства измерений требований к измерениям и средствам измерений. Допускается использование одновременно обоих способов для определения состава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Учет в области обращения с отходами ведется на основании измерений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средств для проведения измерения фактического количества образованных, обработанных, утилизированных, обезвреженных, переданных другим лицам или полученных от других лиц, а также размещенных отходов, учет ведется с использованием расчетного метода, в котором используются сведения из технической и технологической документации, данные учета рабочего времени, результаты бухгалтерского учета, показатели нормативов образования отходов, вместимость мест (площадок) накопления отходов, мощности объектов обработки, утилизации, обезвреживания отходов и их загрузка, иные данные, характеризующие деятельность, связанную с образованием и обращением с отходами, на основании которых может быть рассчитано количество образованных, обработанных, утилизированных, обезвреженных, переданных другим лицам или полученных от других лиц, а также размещенных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Документами, подтверждающими количество переданных другим лицам или полученных от других лиц отходов, являются договоры, акты приема-передачи и акты выполненных работ, а также другие документы, подтверждающие проведение сделки об отчуждении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Учет образовавшихся, обработанных, утилизированных, обезвреженных, переданных другим лицам или полученных от других лиц, а также размещенных отходов осуществляется по мере образования, обработки, утилизации, обезвреживания отходов, передачи отходов другим лицам или получения отходов от других лиц, а также размещения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ведется в электронном виде или на бумажном носителе. Ведение учета в электронном виде осуществляется при условии, что все содержащиеся в нем учетные записи в целях обеспечения их сохранности продублированы на электронных носителях информации, и имеется возможность для выведения этих записей на бумажный носитель.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Все значения количества отходов учитываются по массе отходов в тоннах и округляются: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точностью до одного знака после запятой - для отходов IV и V классов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точностью до трех знаков после запятой - для отходов I, II и III классов 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Данные учета обобщаются по итогам очередного календарного года (по состоянию на 1 января года, следующего за учетным) в срок не позднее 25 января года, следующего за отчетным периодом. Обобщение данных учета осуществляется отдельно по каждому объекту НВОС, и (или) по юридическому лицу, индивидуальному предпринимателю в целом в табличной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Рекомендуемые образцы обобщенных данных учета в области обращения с отходами и данных учета переданных другим лицам или полученных от других лиц отходов приведены в </w:t>
      </w:r>
      <w:hyperlink w:history="0" w:anchor="P143" w:tooltip="Обобщенные данные учета в области обращения с отходами">
        <w:r>
          <w:rPr>
            <w:sz w:val="20"/>
            <w:color w:val="0000ff"/>
          </w:rPr>
          <w:t xml:space="preserve">приложениях N 2</w:t>
        </w:r>
      </w:hyperlink>
      <w:r>
        <w:rPr>
          <w:sz w:val="20"/>
        </w:rPr>
        <w:t xml:space="preserve"> и </w:t>
      </w:r>
      <w:hyperlink w:history="0" w:anchor="P240" w:tooltip="Данные учета переданных другим лицам или полученных от других лиц отходов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 к настоящему Порядку.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Обобщенные данные учета в области обращения с отходами по итогам календарного года включают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титульный лист, оформляемый в свободной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сводные данные учета отходов, оформляемые в соответствии с </w:t>
      </w:r>
      <w:hyperlink w:history="0" w:anchor="P143" w:tooltip="Обобщенные данные учета в области обращения с отходами">
        <w:r>
          <w:rPr>
            <w:sz w:val="20"/>
            <w:color w:val="0000ff"/>
          </w:rPr>
          <w:t xml:space="preserve">приложениями N 2</w:t>
        </w:r>
      </w:hyperlink>
      <w:r>
        <w:rPr>
          <w:sz w:val="20"/>
        </w:rPr>
        <w:t xml:space="preserve"> (таблица 2) и </w:t>
      </w:r>
      <w:hyperlink w:history="0" w:anchor="P244" w:tooltip="Таблица 3 - Данные учета переданных другим лицам отходов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 (таблица 3) к настоящему Порядку по итогам очередного квартала и очередного календарного года.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оформлении обобщенных данных учета в области обращения с отходами и данных учета переданных другим лицам или полученных от других лиц отходов: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каждой заполняемой строке таблиц данных учета в столбцах указываются значения количества отходов или, при их отсутствии, - ноль;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каждого вида отходов выделяется отдельная строка. Строки нумеруются сквозной нумерацией;</w:t>
      </w:r>
    </w:p>
    <w:p>
      <w:pPr>
        <w:pStyle w:val="0"/>
        <w:spacing w:before="200" w:line-rule="auto"/>
        <w:ind w:firstLine="540"/>
        <w:jc w:val="both"/>
      </w:pPr>
      <w:hyperlink w:history="0" w:anchor="P159" w:tooltip="1">
        <w:r>
          <w:rPr>
            <w:sz w:val="20"/>
            <w:color w:val="0000ff"/>
          </w:rPr>
          <w:t xml:space="preserve">столбцы 1</w:t>
        </w:r>
      </w:hyperlink>
      <w:r>
        <w:rPr>
          <w:sz w:val="20"/>
        </w:rPr>
        <w:t xml:space="preserve"> и </w:t>
      </w:r>
      <w:hyperlink w:history="0" w:anchor="P160" w:tooltip="2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приложения N 2 (таблица 2) к настоящему Порядку заполняются аналогично </w:t>
      </w:r>
      <w:hyperlink w:history="0" w:anchor="P124" w:tooltip="2">
        <w:r>
          <w:rPr>
            <w:sz w:val="20"/>
            <w:color w:val="0000ff"/>
          </w:rPr>
          <w:t xml:space="preserve">столбцам 2</w:t>
        </w:r>
      </w:hyperlink>
      <w:r>
        <w:rPr>
          <w:sz w:val="20"/>
        </w:rPr>
        <w:t xml:space="preserve"> и </w:t>
      </w:r>
      <w:hyperlink w:history="0" w:anchor="P125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приложения N 1 (таблица 1)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62" w:tooltip="4">
        <w:r>
          <w:rPr>
            <w:sz w:val="20"/>
            <w:color w:val="0000ff"/>
          </w:rPr>
          <w:t xml:space="preserve">столбцах 4</w:t>
        </w:r>
      </w:hyperlink>
      <w:r>
        <w:rPr>
          <w:sz w:val="20"/>
        </w:rPr>
        <w:t xml:space="preserve"> и </w:t>
      </w:r>
      <w:hyperlink w:history="0" w:anchor="P163" w:tooltip="5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приложения N 2 (таблица 2) к настоящему Порядку указывается количество отходов, находящихся на объекте хранения, месте (площадке) накопления на начало отчетного периода. В </w:t>
      </w:r>
      <w:hyperlink w:history="0" w:anchor="P198" w:tooltip="8">
        <w:r>
          <w:rPr>
            <w:sz w:val="20"/>
            <w:color w:val="0000ff"/>
          </w:rPr>
          <w:t xml:space="preserve">столбце 8</w:t>
        </w:r>
      </w:hyperlink>
      <w:r>
        <w:rPr>
          <w:sz w:val="20"/>
        </w:rPr>
        <w:t xml:space="preserve"> приложения N 2 (таблица 2) к настоящему Порядку указывается количество обработанных отходов в отчетном периоде. В </w:t>
      </w:r>
      <w:hyperlink w:history="0" w:anchor="P203" w:tooltip="13">
        <w:r>
          <w:rPr>
            <w:sz w:val="20"/>
            <w:color w:val="0000ff"/>
          </w:rPr>
          <w:t xml:space="preserve">столбцах 13</w:t>
        </w:r>
      </w:hyperlink>
      <w:r>
        <w:rPr>
          <w:sz w:val="20"/>
        </w:rPr>
        <w:t xml:space="preserve"> и </w:t>
      </w:r>
      <w:hyperlink w:history="0" w:anchor="P204" w:tooltip="14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приложения N 2 (таблица 2) к настоящему Порядку указывается количество отходов, направленных на объекты хранения и (или) захоронения, находящиеся в собственности, владении, пользовании лица, ведущего учет в области обращения с отходами, в течение отчетного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205" w:tooltip="15">
        <w:r>
          <w:rPr>
            <w:sz w:val="20"/>
            <w:color w:val="0000ff"/>
          </w:rPr>
          <w:t xml:space="preserve">столбцах 15</w:t>
        </w:r>
      </w:hyperlink>
      <w:r>
        <w:rPr>
          <w:sz w:val="20"/>
        </w:rPr>
        <w:t xml:space="preserve"> и </w:t>
      </w:r>
      <w:hyperlink w:history="0" w:anchor="P206" w:tooltip="16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приложения N 2 (таблица 2) к настоящему Порядку указывается количество отходов, находящихся на объекте хранения, месте накопления, находящихся в собственности, владении, пользовании лица, ведущего учет в области обращения с отходами, на конец отчетного периода;</w:t>
      </w:r>
    </w:p>
    <w:p>
      <w:pPr>
        <w:pStyle w:val="0"/>
        <w:spacing w:before="200" w:line-rule="auto"/>
        <w:ind w:firstLine="540"/>
        <w:jc w:val="both"/>
      </w:pPr>
      <w:hyperlink w:history="0" w:anchor="P262" w:tooltip="2">
        <w:r>
          <w:rPr>
            <w:sz w:val="20"/>
            <w:color w:val="0000ff"/>
          </w:rPr>
          <w:t xml:space="preserve">столбцы 2</w:t>
        </w:r>
      </w:hyperlink>
      <w:r>
        <w:rPr>
          <w:sz w:val="20"/>
        </w:rPr>
        <w:t xml:space="preserve"> и </w:t>
      </w:r>
      <w:hyperlink w:history="0" w:anchor="P263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приложения N 3 (таблица 3) к настоящему Порядку заполняются аналогично </w:t>
      </w:r>
      <w:hyperlink w:history="0" w:anchor="P124" w:tooltip="2">
        <w:r>
          <w:rPr>
            <w:sz w:val="20"/>
            <w:color w:val="0000ff"/>
          </w:rPr>
          <w:t xml:space="preserve">столбцам 2</w:t>
        </w:r>
      </w:hyperlink>
      <w:r>
        <w:rPr>
          <w:sz w:val="20"/>
        </w:rPr>
        <w:t xml:space="preserve"> и </w:t>
      </w:r>
      <w:hyperlink w:history="0" w:anchor="P125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приложения N 1 (таблица 1) к настоящему Порядку. Если отходы переданы индивидуальным предпринимателям или юридическим лицам, в </w:t>
      </w:r>
      <w:hyperlink w:history="0" w:anchor="P271" w:tooltip="11">
        <w:r>
          <w:rPr>
            <w:sz w:val="20"/>
            <w:color w:val="0000ff"/>
          </w:rPr>
          <w:t xml:space="preserve">столбце 11</w:t>
        </w:r>
      </w:hyperlink>
      <w:r>
        <w:rPr>
          <w:sz w:val="20"/>
        </w:rPr>
        <w:t xml:space="preserve"> приложения N 3 (таблица 3) к настоящему Порядку указываются: для юридических лиц - наименование организации, идентификационный номер налогоплательщика (далее - ИНН), адрес места нахождения; для индивидуальных предпринимателей - фамилия, имя и отчество (при наличии), место жительства, ИНН; в случае передачи отходов V класса опасности гражданам - место проживания граждан (населенный пункт);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273" w:tooltip="13">
        <w:r>
          <w:rPr>
            <w:sz w:val="20"/>
            <w:color w:val="0000ff"/>
          </w:rPr>
          <w:t xml:space="preserve">столбце 13</w:t>
        </w:r>
      </w:hyperlink>
      <w:r>
        <w:rPr>
          <w:sz w:val="20"/>
        </w:rPr>
        <w:t xml:space="preserve"> приложения N 3 (таблица 3) к настоящему Порядку данные о договоре указываются по состоянию на дату обобщения сведений по обращению с отходами. В случае передачи отходов V класса опасности гражданам в </w:t>
      </w:r>
      <w:hyperlink w:history="0" w:anchor="P272" w:tooltip="12">
        <w:r>
          <w:rPr>
            <w:sz w:val="20"/>
            <w:color w:val="0000ff"/>
          </w:rPr>
          <w:t xml:space="preserve">столбце 12</w:t>
        </w:r>
      </w:hyperlink>
      <w:r>
        <w:rPr>
          <w:sz w:val="20"/>
        </w:rPr>
        <w:t xml:space="preserve"> приложения N 3 (таблица 3) к настоящему Порядку указываются названия и реквизиты документов, на основании которых были переданы отходы (например, реквизиты заявления гражданина, приказ по юридическому лицу, индивидуальному предпринимателю).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передачи отходов V класса опасности гражданам в </w:t>
      </w:r>
      <w:hyperlink w:history="0" w:anchor="P273" w:tooltip="13">
        <w:r>
          <w:rPr>
            <w:sz w:val="20"/>
            <w:color w:val="0000ff"/>
          </w:rPr>
          <w:t xml:space="preserve">столбце 13</w:t>
        </w:r>
      </w:hyperlink>
      <w:r>
        <w:rPr>
          <w:sz w:val="20"/>
        </w:rPr>
        <w:t xml:space="preserve"> приложения N 3 (таблица 3) к настоящему Порядку ставится прочерк.</w:t>
      </w:r>
    </w:p>
    <w:p>
      <w:pPr>
        <w:pStyle w:val="0"/>
        <w:spacing w:before="200" w:line-rule="auto"/>
        <w:ind w:firstLine="540"/>
        <w:jc w:val="both"/>
      </w:pPr>
      <w:hyperlink w:history="0" w:anchor="P274" w:tooltip="14">
        <w:r>
          <w:rPr>
            <w:sz w:val="20"/>
            <w:color w:val="0000ff"/>
          </w:rPr>
          <w:t xml:space="preserve">Столбец 14</w:t>
        </w:r>
      </w:hyperlink>
      <w:r>
        <w:rPr>
          <w:sz w:val="20"/>
        </w:rPr>
        <w:t xml:space="preserve"> приложения N 3 (таблица 3) к настоящему Порядку заполняется при передаче отходов I - IV классов опасности. В </w:t>
      </w:r>
      <w:hyperlink w:history="0" w:anchor="P274" w:tooltip="14">
        <w:r>
          <w:rPr>
            <w:sz w:val="20"/>
            <w:color w:val="0000ff"/>
          </w:rPr>
          <w:t xml:space="preserve">столбце 14</w:t>
        </w:r>
      </w:hyperlink>
      <w:r>
        <w:rPr>
          <w:sz w:val="20"/>
        </w:rPr>
        <w:t xml:space="preserve"> приложения N 3 (таблица 3) к настоящему Порядку указываются номер и дата выдачи лицензии на осуществление деятельности по сбору, транспортированию, обработке, утилизации, обезвреживанию, размещению отходов I - IV классов опасности, лица, которому переданы отходы; для лицензий, предоставленных после 01.01.2021, указываются регистрационный номер лицензии и дата внесения в реестр лицензий записи о предоставлении лицензии.</w:t>
      </w:r>
    </w:p>
    <w:p>
      <w:pPr>
        <w:pStyle w:val="0"/>
        <w:spacing w:before="200" w:line-rule="auto"/>
        <w:ind w:firstLine="540"/>
        <w:jc w:val="both"/>
      </w:pPr>
      <w:hyperlink w:history="0" w:anchor="P295" w:tooltip="2">
        <w:r>
          <w:rPr>
            <w:sz w:val="20"/>
            <w:color w:val="0000ff"/>
          </w:rPr>
          <w:t xml:space="preserve">Столбцы 2</w:t>
        </w:r>
      </w:hyperlink>
      <w:r>
        <w:rPr>
          <w:sz w:val="20"/>
        </w:rPr>
        <w:t xml:space="preserve"> и </w:t>
      </w:r>
      <w:hyperlink w:history="0" w:anchor="P296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приложения N 3 (таблица 4) к настоящему Порядку заполняются аналогично </w:t>
      </w:r>
      <w:hyperlink w:history="0" w:anchor="P124" w:tooltip="2">
        <w:r>
          <w:rPr>
            <w:sz w:val="20"/>
            <w:color w:val="0000ff"/>
          </w:rPr>
          <w:t xml:space="preserve">столбцам 2</w:t>
        </w:r>
      </w:hyperlink>
      <w:r>
        <w:rPr>
          <w:sz w:val="20"/>
        </w:rPr>
        <w:t xml:space="preserve"> и </w:t>
      </w:r>
      <w:hyperlink w:history="0" w:anchor="P125" w:tooltip="3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приложения N 1 (таблица 1) к настоящему Порядку. </w:t>
      </w:r>
      <w:hyperlink w:history="0" w:anchor="P300" w:tooltip="7">
        <w:r>
          <w:rPr>
            <w:sz w:val="20"/>
            <w:color w:val="0000ff"/>
          </w:rPr>
          <w:t xml:space="preserve">Столбец 7</w:t>
        </w:r>
      </w:hyperlink>
      <w:r>
        <w:rPr>
          <w:sz w:val="20"/>
        </w:rPr>
        <w:t xml:space="preserve"> приложения N 3 (таблица 4) к настоящему Порядку заполняется, если отходы получены только с целью их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отходы получены от индивидуального предпринимателя или юридического лица, в </w:t>
      </w:r>
      <w:hyperlink w:history="0" w:anchor="P305" w:tooltip="12">
        <w:r>
          <w:rPr>
            <w:sz w:val="20"/>
            <w:color w:val="0000ff"/>
          </w:rPr>
          <w:t xml:space="preserve">столбце 12</w:t>
        </w:r>
      </w:hyperlink>
      <w:r>
        <w:rPr>
          <w:sz w:val="20"/>
        </w:rPr>
        <w:t xml:space="preserve"> приложения N 3 (таблица 4) к настоящему Порядку указываются: для юридических лиц - наименование организации, ИНН, адрес места нахождения; для индивидуальных предпринимателей - фамилия, имя и отчество (при наличии), место жительства, ИНН; если отходы (кроме твердых коммунальных отходов) получены от граждан - наименование населенных пунктов, Общероссийский классификатор территорий муниципальных образований; в случае приема твердых коммунальных отходов от населения - территория, с которой осуществляется сбор твердых коммунальных отходов (данные, позволяющие идентифицировать место сбора твердых коммунальных отходов).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305" w:tooltip="12">
        <w:r>
          <w:rPr>
            <w:sz w:val="20"/>
            <w:color w:val="0000ff"/>
          </w:rPr>
          <w:t xml:space="preserve">столбцах 12</w:t>
        </w:r>
      </w:hyperlink>
      <w:r>
        <w:rPr>
          <w:sz w:val="20"/>
        </w:rPr>
        <w:t xml:space="preserve">, </w:t>
      </w:r>
      <w:hyperlink w:history="0" w:anchor="P306" w:tooltip="13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и </w:t>
      </w:r>
      <w:hyperlink w:history="0" w:anchor="P307" w:tooltip="14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приложения N 3 (таблица 4) к настоящему Порядку указываются реквизиты договоров на передачу отходов. Если отходы (кроме твердых коммунальных отходов) получены от граждан, указывается форма сделки об отчуждении отходов (например, публичная оферта); в случае приема твердых коммунальных отходов от населения указывается вид договора "договор на оказание услуг по обращению с твердыми коммунальными отходами" без указания реквизитов.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ведения учета в электронном виде обобщенные данные учета по итогам календарного года выводятся на бумажный носитель с соблюдением требований, указанных в </w:t>
      </w:r>
      <w:hyperlink w:history="0" w:anchor="P79" w:tooltip="12. Обобщенные данные учета в области обращения с отходами по итогам календарного года включают в себя:">
        <w:r>
          <w:rPr>
            <w:sz w:val="20"/>
            <w:color w:val="0000ff"/>
          </w:rPr>
          <w:t xml:space="preserve">пунктах 12</w:t>
        </w:r>
      </w:hyperlink>
      <w:r>
        <w:rPr>
          <w:sz w:val="20"/>
        </w:rPr>
        <w:t xml:space="preserve"> - </w:t>
      </w:r>
      <w:hyperlink w:history="0" w:anchor="P82" w:tooltip="13. При оформлении обобщенных данных учета в области обращения с отходами и данных учета переданных другим лицам или полученных от других лиц отходов: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настоящего Порядка. Исправление ошибок в данных учета как в случае его ведения на бумажном носителе, так и в случае ведения в электронном виде с выводом записей на бумажный носитель подтверждается подписью должностного лица, ответственного за ведение учета в области обращения с отходами.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Обобщенные данные учета по итогам календарного года на бумажном носителе заверяются подписью должностного лица, ответственного за ведение учета в области обращения с отходами отдельно по каждому объекту НВОС, и (или) по юридическому лицу, индивидуальному предпринимателю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Индивидуальные предприниматели и юридические лица обеспечивают полноту, непрерывность и достоверность учета образовавшихся, обработанных, утилизированных, обезвреженных, переданных другим лицам или полученных от других лиц, а также размещенных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Обобщенные данные учета в области обращения с отходами по итогам календарного года и документы, подтверждающие достоверность этих данных, хранятся индивидуальными предпринимателями и юридическими лицами в электронном и (или) бумажном виде в течение пяти лет с момента их формирования.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учета в области обращения</w:t>
      </w:r>
    </w:p>
    <w:p>
      <w:pPr>
        <w:pStyle w:val="0"/>
        <w:jc w:val="right"/>
      </w:pPr>
      <w:r>
        <w:rPr>
          <w:sz w:val="20"/>
        </w:rPr>
        <w:t xml:space="preserve">с отходами,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112" w:name="P112"/>
    <w:bookmarkEnd w:id="112"/>
    <w:p>
      <w:pPr>
        <w:pStyle w:val="0"/>
        <w:jc w:val="center"/>
      </w:pPr>
      <w:r>
        <w:rPr>
          <w:sz w:val="20"/>
        </w:rPr>
        <w:t xml:space="preserve">Состав образующихся видов отходов, подлежащих учету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Таблица 1 - Состав образующихся видов отходов, подлежащих учету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4"/>
        <w:gridCol w:w="1134"/>
        <w:gridCol w:w="794"/>
        <w:gridCol w:w="1077"/>
        <w:gridCol w:w="1915"/>
        <w:gridCol w:w="1814"/>
        <w:gridCol w:w="1701"/>
      </w:tblGrid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отхода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20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вида отхода</w:t>
            </w:r>
          </w:p>
        </w:tc>
        <w:tc>
          <w:tcPr>
            <w:tcW w:w="19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Происхождение или условия образования вида отхода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Агрегатное состояние и физическая форма вида отхода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Химический и (или) компонентный состав вида отхода, %</w:t>
            </w:r>
          </w:p>
        </w:tc>
      </w:tr>
      <w:tr>
        <w:tc>
          <w:tcPr>
            <w:tcW w:w="6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bookmarkStart w:id="124" w:name="P124"/>
          <w:bookmarkEnd w:id="124"/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bookmarkStart w:id="125" w:name="P125"/>
          <w:bookmarkEnd w:id="125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15" w:type="dxa"/>
          </w:tcPr>
          <w:bookmarkStart w:id="127" w:name="P127"/>
          <w:bookmarkEnd w:id="127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bookmarkStart w:id="128" w:name="P128"/>
          <w:bookmarkEnd w:id="128"/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bookmarkStart w:id="129" w:name="P129"/>
          <w:bookmarkEnd w:id="129"/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учета в области обращения</w:t>
      </w:r>
    </w:p>
    <w:p>
      <w:pPr>
        <w:pStyle w:val="0"/>
        <w:jc w:val="right"/>
      </w:pPr>
      <w:r>
        <w:rPr>
          <w:sz w:val="20"/>
        </w:rPr>
        <w:t xml:space="preserve">с отходами,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143" w:name="P143"/>
          <w:bookmarkEnd w:id="143"/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Обобщенные данные учета в области обращения с отходами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(квартал, год)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Таблица 2 - Обобщенные данные учета в области обращения с отходами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077"/>
        <w:gridCol w:w="737"/>
        <w:gridCol w:w="1077"/>
        <w:gridCol w:w="1020"/>
        <w:gridCol w:w="1474"/>
        <w:gridCol w:w="1191"/>
        <w:gridCol w:w="175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отхода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21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вида отхода</w:t>
            </w:r>
          </w:p>
        </w:tc>
        <w:tc>
          <w:tcPr>
            <w:gridSpan w:val="2"/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отходов на начало отчетного периода, тонн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Образовано отходов в отчетном периоде, тонн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Получено отходов от других лиц в отчетном периоде, тонн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Накопление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077" w:type="dxa"/>
          </w:tcPr>
          <w:bookmarkStart w:id="159" w:name="P159"/>
          <w:bookmarkEnd w:id="159"/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</w:tcPr>
          <w:bookmarkStart w:id="160" w:name="P160"/>
          <w:bookmarkEnd w:id="160"/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bookmarkStart w:id="162" w:name="P162"/>
          <w:bookmarkEnd w:id="162"/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bookmarkStart w:id="163" w:name="P163"/>
          <w:bookmarkEnd w:id="163"/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продолжение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077"/>
        <w:gridCol w:w="1077"/>
        <w:gridCol w:w="964"/>
        <w:gridCol w:w="1077"/>
        <w:gridCol w:w="737"/>
        <w:gridCol w:w="850"/>
        <w:gridCol w:w="964"/>
        <w:gridCol w:w="737"/>
        <w:gridCol w:w="850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Обработано отходов в отчетном периоде, тонн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Утилизировано отходов в отчетном периоде, тонн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Обезврежено отходов в отчетном периоде, тонн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Передано отходов за отчетный период, тонн</w:t>
            </w:r>
          </w:p>
        </w:tc>
        <w:tc>
          <w:tcPr>
            <w:gridSpan w:val="3"/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Размещено отходов на эксплуатируемых объектах в отчетном периоде, тонн</w:t>
            </w:r>
          </w:p>
        </w:tc>
        <w:tc>
          <w:tcPr>
            <w:gridSpan w:val="2"/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отходов на конец отчетного периода, тонн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Захоронение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Хранение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Накопление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</w:t>
            </w:r>
          </w:p>
        </w:tc>
        <w:tc>
          <w:tcPr>
            <w:tcW w:w="1077" w:type="dxa"/>
          </w:tcPr>
          <w:bookmarkStart w:id="198" w:name="P198"/>
          <w:bookmarkEnd w:id="198"/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bookmarkStart w:id="203" w:name="P203"/>
          <w:bookmarkEnd w:id="203"/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4" w:type="dxa"/>
          </w:tcPr>
          <w:bookmarkStart w:id="204" w:name="P204"/>
          <w:bookmarkEnd w:id="204"/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</w:tcPr>
          <w:bookmarkStart w:id="205" w:name="P205"/>
          <w:bookmarkEnd w:id="205"/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50" w:type="dxa"/>
          </w:tcPr>
          <w:bookmarkStart w:id="206" w:name="P206"/>
          <w:bookmarkEnd w:id="206"/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учета в области обращения</w:t>
      </w:r>
    </w:p>
    <w:p>
      <w:pPr>
        <w:pStyle w:val="0"/>
        <w:jc w:val="right"/>
      </w:pPr>
      <w:r>
        <w:rPr>
          <w:sz w:val="20"/>
        </w:rPr>
        <w:t xml:space="preserve">с отходами,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Минприроды России</w:t>
      </w:r>
    </w:p>
    <w:p>
      <w:pPr>
        <w:pStyle w:val="0"/>
        <w:jc w:val="right"/>
      </w:pPr>
      <w:r>
        <w:rPr>
          <w:sz w:val="20"/>
        </w:rPr>
        <w:t xml:space="preserve">от 08.12.2020 N 1028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240" w:name="P240"/>
          <w:bookmarkEnd w:id="240"/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учета переданных другим лицам или полученных от других лиц отходов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(квартал, год)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244" w:name="P244"/>
    <w:bookmarkEnd w:id="244"/>
    <w:p>
      <w:pPr>
        <w:pStyle w:val="0"/>
        <w:outlineLvl w:val="2"/>
        <w:jc w:val="both"/>
      </w:pPr>
      <w:r>
        <w:rPr>
          <w:sz w:val="20"/>
        </w:rPr>
        <w:t xml:space="preserve">Таблица 3 - Данные учета переданных другим лицам отходов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6"/>
        <w:gridCol w:w="850"/>
        <w:gridCol w:w="964"/>
        <w:gridCol w:w="850"/>
        <w:gridCol w:w="446"/>
        <w:gridCol w:w="701"/>
        <w:gridCol w:w="701"/>
        <w:gridCol w:w="696"/>
        <w:gridCol w:w="461"/>
        <w:gridCol w:w="581"/>
        <w:gridCol w:w="964"/>
        <w:gridCol w:w="964"/>
        <w:gridCol w:w="680"/>
        <w:gridCol w:w="2582"/>
      </w:tblGrid>
      <w:tr>
        <w:tc>
          <w:tcPr>
            <w:tcW w:w="5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отхода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24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вида отхода</w:t>
            </w:r>
          </w:p>
        </w:tc>
        <w:tc>
          <w:tcPr>
            <w:gridSpan w:val="6"/>
            <w:tcW w:w="35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переданных отходов за отчетный период, тонн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лицах, которым переданы отходы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номер договора на передачу отходов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договора</w:t>
            </w:r>
          </w:p>
        </w:tc>
        <w:tc>
          <w:tcPr>
            <w:tcW w:w="25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лицензии на осуществление деятельности по сбору, транспортированию, обработке, утилизации, обезвреживанию, размещению отходов I - IV классов опасности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обработки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утилизации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обезвреживания</w:t>
            </w:r>
          </w:p>
        </w:tc>
        <w:tc>
          <w:tcPr>
            <w:tcW w:w="4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хранения</w:t>
            </w:r>
          </w:p>
        </w:tc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захоронения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bookmarkStart w:id="262" w:name="P262"/>
          <w:bookmarkEnd w:id="262"/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bookmarkStart w:id="263" w:name="P263"/>
          <w:bookmarkEnd w:id="263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</w:tcPr>
          <w:bookmarkStart w:id="271" w:name="P271"/>
          <w:bookmarkEnd w:id="271"/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</w:tcPr>
          <w:bookmarkStart w:id="272" w:name="P272"/>
          <w:bookmarkEnd w:id="272"/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80" w:type="dxa"/>
          </w:tcPr>
          <w:bookmarkStart w:id="273" w:name="P273"/>
          <w:bookmarkEnd w:id="273"/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82" w:type="dxa"/>
          </w:tcPr>
          <w:bookmarkStart w:id="274" w:name="P274"/>
          <w:bookmarkEnd w:id="274"/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both"/>
      </w:pPr>
      <w:r>
        <w:rPr>
          <w:sz w:val="20"/>
        </w:rPr>
        <w:t xml:space="preserve">Таблица 4 - Данные учета полученных от других лиц отходов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1020"/>
        <w:gridCol w:w="680"/>
        <w:gridCol w:w="907"/>
        <w:gridCol w:w="499"/>
        <w:gridCol w:w="2035"/>
        <w:gridCol w:w="696"/>
        <w:gridCol w:w="562"/>
        <w:gridCol w:w="557"/>
        <w:gridCol w:w="562"/>
        <w:gridCol w:w="562"/>
        <w:gridCol w:w="907"/>
        <w:gridCol w:w="907"/>
        <w:gridCol w:w="737"/>
      </w:tblGrid>
      <w:tr>
        <w:tc>
          <w:tcPr>
            <w:tcW w:w="6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отхода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25" w:tooltip="Приказ Росприроднадзора от 22.05.2017 N 242 (ред. от 16.05.2022) &quot;Об утверждении Федерального классификационного каталога отходов&quot; (Зарегистрировано в Минюсте России 08.06.2017 N 47008) {КонсультантПлюс}">
              <w:r>
                <w:rPr>
                  <w:sz w:val="20"/>
                  <w:color w:val="0000ff"/>
                </w:rPr>
                <w:t xml:space="preserve">ФККО</w:t>
              </w:r>
            </w:hyperlink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 опасности вида отхода</w:t>
            </w:r>
          </w:p>
        </w:tc>
        <w:tc>
          <w:tcPr>
            <w:gridSpan w:val="7"/>
            <w:tcW w:w="5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полученных отходов, тонн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лицах, от которых получены отходы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номер договора на передачу отходов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договора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6"/>
            <w:tcW w:w="4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накопления и последующей передачи другим индивидуальным предпринимателям и юридическим лицам</w:t>
            </w:r>
          </w:p>
        </w:tc>
        <w:tc>
          <w:tcPr>
            <w:tcW w:w="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обработки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утилизации</w:t>
            </w:r>
          </w:p>
        </w:tc>
        <w:tc>
          <w:tcPr>
            <w:tcW w:w="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обезвреживания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хранения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для захоронения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bookmarkStart w:id="295" w:name="P295"/>
          <w:bookmarkEnd w:id="295"/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</w:tcPr>
          <w:bookmarkStart w:id="296" w:name="P296"/>
          <w:bookmarkEnd w:id="296"/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96" w:type="dxa"/>
          </w:tcPr>
          <w:bookmarkStart w:id="300" w:name="P300"/>
          <w:bookmarkEnd w:id="300"/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bookmarkStart w:id="305" w:name="P305"/>
          <w:bookmarkEnd w:id="305"/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bookmarkStart w:id="306" w:name="P306"/>
          <w:bookmarkEnd w:id="306"/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</w:tcPr>
          <w:bookmarkStart w:id="307" w:name="P307"/>
          <w:bookmarkEnd w:id="307"/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2"/>
      <w:headerReference w:type="first" r:id="rId22"/>
      <w:footerReference w:type="default" r:id="rId23"/>
      <w:footerReference w:type="first" r:id="rId2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08.12.2020 N 1028</w:t>
            <w:br/>
            <w:t>"Об утверждении Порядка учета в области обращения с отходами"</w:t>
            <w:br/>
            <w:t>(Зарегистрир...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08.12.2020 N 1028</w:t>
            <w:br/>
            <w:t>"Об утверждении Порядка учета в области обращения с отходами"</w:t>
            <w:br/>
            <w:t>(Зарегистрир...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303&amp;dst=631" TargetMode = "External"/>
	<Relationship Id="rId8" Type="http://schemas.openxmlformats.org/officeDocument/2006/relationships/hyperlink" Target="https://login.consultant.ru/link/?req=doc&amp;base=LAW&amp;n=459439&amp;dst=100090" TargetMode = "External"/>
	<Relationship Id="rId9" Type="http://schemas.openxmlformats.org/officeDocument/2006/relationships/hyperlink" Target="https://login.consultant.ru/link/?req=doc&amp;base=LAW&amp;n=459439&amp;dst=2" TargetMode = "External"/>
	<Relationship Id="rId10" Type="http://schemas.openxmlformats.org/officeDocument/2006/relationships/hyperlink" Target="https://login.consultant.ru/link/?req=doc&amp;base=LAW&amp;n=423943&amp;dst=100019" TargetMode = "External"/>
	<Relationship Id="rId11" Type="http://schemas.openxmlformats.org/officeDocument/2006/relationships/hyperlink" Target="https://login.consultant.ru/link/?req=doc&amp;base=LAW&amp;n=423943&amp;dst=100019" TargetMode = "External"/>
	<Relationship Id="rId12" Type="http://schemas.openxmlformats.org/officeDocument/2006/relationships/hyperlink" Target="https://login.consultant.ru/link/?req=doc&amp;base=LAW&amp;n=192145&amp;dst=100009" TargetMode = "External"/>
	<Relationship Id="rId13" Type="http://schemas.openxmlformats.org/officeDocument/2006/relationships/hyperlink" Target="https://login.consultant.ru/link/?req=doc&amp;base=LAW&amp;n=423943" TargetMode = "External"/>
	<Relationship Id="rId14" Type="http://schemas.openxmlformats.org/officeDocument/2006/relationships/hyperlink" Target="https://login.consultant.ru/link/?req=doc&amp;base=LAW&amp;n=192145" TargetMode = "External"/>
	<Relationship Id="rId15" Type="http://schemas.openxmlformats.org/officeDocument/2006/relationships/hyperlink" Target="https://login.consultant.ru/link/?req=doc&amp;base=LAW&amp;n=423943&amp;dst=100019" TargetMode = "External"/>
	<Relationship Id="rId16" Type="http://schemas.openxmlformats.org/officeDocument/2006/relationships/hyperlink" Target="https://login.consultant.ru/link/?req=doc&amp;base=LAW&amp;n=423943&amp;dst=100019" TargetMode = "External"/>
	<Relationship Id="rId17" Type="http://schemas.openxmlformats.org/officeDocument/2006/relationships/hyperlink" Target="https://login.consultant.ru/link/?req=doc&amp;base=LAW&amp;n=423943&amp;dst=100019" TargetMode = "External"/>
	<Relationship Id="rId18" Type="http://schemas.openxmlformats.org/officeDocument/2006/relationships/hyperlink" Target="https://login.consultant.ru/link/?req=doc&amp;base=LAW&amp;n=447382&amp;dst=100013" TargetMode = "External"/>
	<Relationship Id="rId19" Type="http://schemas.openxmlformats.org/officeDocument/2006/relationships/hyperlink" Target="https://login.consultant.ru/link/?req=doc&amp;base=LAW&amp;n=447382" TargetMode = "External"/>
	<Relationship Id="rId20" Type="http://schemas.openxmlformats.org/officeDocument/2006/relationships/hyperlink" Target="https://login.consultant.ru/link/?req=doc&amp;base=LAW&amp;n=423943&amp;dst=100019" TargetMode = "External"/>
	<Relationship Id="rId21" Type="http://schemas.openxmlformats.org/officeDocument/2006/relationships/hyperlink" Target="https://login.consultant.ru/link/?req=doc&amp;base=LAW&amp;n=423943&amp;dst=100019" TargetMode = "External"/>
	<Relationship Id="rId22" Type="http://schemas.openxmlformats.org/officeDocument/2006/relationships/header" Target="header2.xml"/>
	<Relationship Id="rId23" Type="http://schemas.openxmlformats.org/officeDocument/2006/relationships/footer" Target="footer2.xml"/>
	<Relationship Id="rId24" Type="http://schemas.openxmlformats.org/officeDocument/2006/relationships/hyperlink" Target="https://login.consultant.ru/link/?req=doc&amp;base=LAW&amp;n=423943&amp;dst=100019" TargetMode = "External"/>
	<Relationship Id="rId25" Type="http://schemas.openxmlformats.org/officeDocument/2006/relationships/hyperlink" Target="https://login.consultant.ru/link/?req=doc&amp;base=LAW&amp;n=423943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08.12.2020 N 1028
"Об утверждении Порядка учета в области обращения с отходами"
(Зарегистрировано в Минюсте России 24.12.2020 N 61782)</dc:title>
  <dcterms:created xsi:type="dcterms:W3CDTF">2024-02-12T08:44:58Z</dcterms:created>
</cp:coreProperties>
</file>