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17.12.2018 N 667</w:t>
              <w:br/>
              <w:t xml:space="preserve">"Об утверждении правил разработки плана мероприятий по охране окружающей среды"</w:t>
              <w:br/>
              <w:t xml:space="preserve">(Зарегистрировано в Минюсте России 25.04.2019 N 54514)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апреля 2019 г. N 54514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декабря 2018 г. N 667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РАЗРАБОТКИ ПЛАНА МЕРОПРИЯТИЙ ПО ОХРАНЕ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7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статьи 67.1</w:t>
        </w:r>
      </w:hyperlink>
      <w:r>
        <w:rPr>
          <w:sz w:val="20"/>
        </w:rPr>
        <w:t xml:space="preserve"> Федерального закона от 10 января 2002 г. N 7-ФЗ "Об охране окружающей среды" (Собрание законодательства Российской Федерации;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1092; N 30, ст. 4220; N 48, ст. 6642; 2015, N 1, ст. 11; N 27, ст. 3994; N 29, ст. 4359; N 48, ст. 6723; 2016, N 1, ст. 24; N 15, ст. 2066; N 26, ст. 3887; N 27, ст. 4187, ст. 4286, ст. 4291; 2017, N 31, ст. 4774, ст. 4829; 2018, N 1, ст. 47, ст. 87; N 30, ст. 4547; N 31, ст. 4841) и в соответствии с </w:t>
      </w:r>
      <w:hyperlink w:history="0" r:id="rId8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5.2.41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Федерации; 2015, N 47, ст. 6586; 2016, N 2, ст. 325; N 25, ст. 3811; N 28, ст. 4741; N 29, ст. 4816; N 38, ст. 5564; N 39, ст. 5658; N 49, ст. 6904; 2017, N 42, ст. 6163; 2018, N 26, ст. 3866; N 27, ст. 4077; N 30, ст. 4735; N 45, ст. 6949; 2018, N 46, ст. 7056),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7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разработки плана мероприятий по охране окружающей среды.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Д.Н.КОБЫЛКИН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Минприроды России</w:t>
      </w:r>
    </w:p>
    <w:p>
      <w:pPr>
        <w:pStyle w:val="0"/>
        <w:jc w:val="right"/>
      </w:pPr>
      <w:r>
        <w:rPr>
          <w:sz w:val="20"/>
        </w:rPr>
        <w:t xml:space="preserve">от 17.12.2018 N 667</w:t>
      </w:r>
    </w:p>
    <w:p>
      <w:pPr>
        <w:pStyle w:val="0"/>
        <w:jc w:val="right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РАЗРАБОТКИ ПЛАНА МЕРОПРИЯТИЙ ПО ОХРАНЕ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требования к содержанию плана мероприятий по охране окружающей среды (далее - План), материалам его обоснования.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План разрабатывается юридическим лицом, индивидуальным предпринимателем, осуществляющими хозяйственную и (или) иную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объектах II категории, при невозможности соблюдения нормативов допустимых выбросов, нормативов допустимых сбросов, загрязняющих веществ, включенных в </w:t>
      </w:r>
      <w:hyperlink w:history="0" r:id="rId9" w:tooltip="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загрязняющих веществ, в отношении которых применяются меры государственного регулирования в области охраны окружающей среды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загрязняющих веществ, в отношении которых применяются меры государственного регулирования в области охраны окружающей среды, утвержденный распоряжением Правительства Российской Федерации от 08.07.2015 N 1316-р (Собрание законодательства Российской Федерации, 2015, N 29, ст. 4524).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на объектах II категории, являющихся централизованными системами водоотведения поселений или городских округов, при невозможности соблюдения нормативов допустимых сбросов технологически нормируемых веществ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1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 13 статьи 67.1</w:t>
        </w:r>
      </w:hyperlink>
      <w:r>
        <w:rPr>
          <w:sz w:val="20"/>
        </w:rPr>
        <w:t xml:space="preserve"> Федерального закона от 10.01.2002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2008, N 26, ст. 3012; 2009, N 1, ст. 17; N 52, ст. 6450; 2011, N 1, ст. 54; N 30, ст. 4590, ст. 4591, ст. 4596; N 48, ст. 6732; N 50, ст. 7359; 2012, N 26, ст. 3446; 2013, N 30, ст. 4059; N 52, ст. 6971; 2014, N 11, ст. 1092, N 30, ст. 4220; 2015, N 1, ст. 11; 2016, N 1, ст. 24; N 15, ст. 2066; N 26, ст. 3887; N 27, ст. 4187, ст. 4286, ст. 4291; 2018, N 1, ст. 47, ст. 87; N 30, ст. 4547; N 31, ст. 4841).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на объектах III категории при невозможности соблюдения нормативов допустимых выбросов, нормативов допустимых сбросов высокотоксичных веществ, веществ, обладающих канцерогенными, мутагенными свойствами (веществ I, II классов опасности)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 4 статьи 22</w:t>
        </w:r>
      </w:hyperlink>
      <w:r>
        <w:rPr>
          <w:sz w:val="20"/>
        </w:rPr>
        <w:t xml:space="preserve"> Федерального закона от 10.01.2002 N 7-ФЗ "Об охране окружающей среды".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Срок реализации Плана не может превышать 7 лет и не подлежит продлению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3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 5 статьи 67.1</w:t>
        </w:r>
      </w:hyperlink>
      <w:r>
        <w:rPr>
          <w:sz w:val="20"/>
        </w:rPr>
        <w:t xml:space="preserve"> Федерального закона от 10.01.2002 N 7-ФЗ "Об охране окружающей среды".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План разрабатывается для объекта, оказывающего негативное воздействие на окружающую среду, на котором невозможно соблюдение нормативов допустимых выбросов, нормативов допустимых сбросов действующим на нем стационарным источником и (или) совокупностью стационарных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Не подлежат включению в План мероприятия, направленные на обеспечение эксплуатации зданий, сооружений, оборудования, устройств природоохранного значения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4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 4 статьи 67.1</w:t>
        </w:r>
      </w:hyperlink>
      <w:r>
        <w:rPr>
          <w:sz w:val="20"/>
        </w:rPr>
        <w:t xml:space="preserve"> Федерального закона от 10.01.2002 N 7-ФЗ "Об охране окружающей среды".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План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наименование, организационно-правовую форму, ИНН, ОГРН и адрес (место нахождения) юридического лица или фамилию, имя, отчество (при наличии), ИНН, ОГРНИП, место жительства индивидуального предпринимателя, осуществляющего хозяйственную и (или) иную деятельность на объекте, оказывающем негативное воздействие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категорию, код объекта, оказывающего негативное воздействие на окружающую среду &lt;6&gt;;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Согласно свидетельству о постановке на государственный учет объекта, оказывающего негативное воздействие на окружающую среду, которое выдается юридическому лицу или индивидуальному предпринимателю, осуществляющим хозяйственную и (или) иную деятельность на указанном объекте, в соответствии со </w:t>
      </w:r>
      <w:hyperlink w:history="0" r:id="rId15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статьей 69.2</w:t>
        </w:r>
      </w:hyperlink>
      <w:r>
        <w:rPr>
          <w:sz w:val="20"/>
        </w:rPr>
        <w:t xml:space="preserve"> Федерального закона от 10.01.2002 N 7-ФЗ "Об охране окружающей среды".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перечень мероприятий по снижению выбросов загрязняющих веществ и (или) мероприятий по снижению сбросов загрязняющих веществ, а также другие мероприятия, предусмотренные </w:t>
      </w:r>
      <w:hyperlink w:history="0" r:id="rId16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пунктом 4 статьи 17</w:t>
        </w:r>
      </w:hyperlink>
      <w:r>
        <w:rPr>
          <w:sz w:val="20"/>
        </w:rPr>
        <w:t xml:space="preserve"> Федерального закона "Об охране окружающей среды" с указанием отдельных этапов реализации каждого мероприятия, включенного в План (далее - мероприятие);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стационарных источников выбросов загрязняющих веществ с указанием номеров каждого источника выбросов &lt;7&gt; и (или) стационарных источников (выпусков) сбросов загрязняющих веществ с указанием географических координат и расстояния в километрах от устья (для водотоков) &lt;8&gt; каждого выпуска сточных вод, на которых планируется снижение выбросов загрязняющих веществ, сбросов загрязняющих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Номер источника указывается на основании данных инвентаризации стационарных источников и выбросов загрязняющих веществ в атмосферный воздух, проводимой в соответствии с </w:t>
      </w:r>
      <w:hyperlink w:history="0" r:id="rId17" w:tooltip="Приказ Минприроды России от 07.08.2018 N 352 (ред. от 17.09.2019) &quot;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&quot; (Зарегистрировано в Минюсте России 24.10.2018 N 52522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07.08.2018 N 352 "Об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 (зарегистрирован в Минюсте России 24.10.2018, регистрационный N 52522).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18" w:tooltip="Приказ МПР России от 17.12.2007 N 333 (ред. от 31.07.2018) &quot;Об утверждении методики разработки нормативов допустимых сбросов веществ и микроорганизмов в водные объекты для водопользователей&quot; (Зарегистрировано в Минюсте России 21.02.2008 N 11198) ------------ Утратил силу или отменен {КонсультантПлюс}">
        <w:r>
          <w:rPr>
            <w:sz w:val="20"/>
            <w:color w:val="0000ff"/>
          </w:rPr>
          <w:t xml:space="preserve">Пункт 14.1</w:t>
        </w:r>
      </w:hyperlink>
      <w:r>
        <w:rPr>
          <w:sz w:val="20"/>
        </w:rPr>
        <w:t xml:space="preserve"> Методики разработки нормативов допустимых сбросов веществ и микроорганизмов в водные объекты для водопользователей, утвержденной приказом МПР России от 17.12.2007 N 333 "Об утверждении методики разработки нормативов допустимых сбросов веществ и микроорганизмов в водные объекты для водопользователей" (зарегистрирован в Минюсте России 21.02.2008, регистрационный N 11198) с изменениями, внесенными приказом Минприроды России от 22.07.2014 N 332 (зарегистрирован Минюстом России 13.08.2014, регистрационный N 33566), приказом Минприроды России от 29.07.2014 N 339 (зарегистрирован Минюстом России 02.09.2014, регистрационный N 33938), приказом Минприроды России от 15.11.2016 N 598 (зарегистрирован Минюстом России 20.01.2017, регистрационный N 45343), приказом Минприроды России от 31.07.2018 N 342 (зарегистрирован Минюстом России 31.08.2018, регистрационный N 52035).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показатели и график снижения выбросов загрязняющих веществ в атмосферный воздух (график достижения установленных нормативов допустимых выбросов) и (или) показатели и график снижения сбросов загрязняющих веществ в водные объекты (график достижения установленных нормативов допустимых сбросов);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сроки начала и завершения выполнения каждого мероприятия, его этапов;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информацию об объемах и предполагаемых источниках финансирования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должностных лицах, ответственных за реализацию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дату утверждения;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обоснование мероприятий и сроков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сроки представления ежегодного отчета о выполнении Плана в территориальный орган Федеральной службы по надзору в сфере природопользования или уполномоченный орган исполнительной власти соответствующего субъекта Российской Федерации по месту государственного учета объекта, оказывающего негативное воздействие на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Планы организаций, эксплуатирующих централизованные системы водоотведения поселений или городских округов, включаются мероприятия, направленные на достижение нормативов допустимых сбросов технологически нормируемых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Показатели и графики поэтапного снижения выбросов загрязняющих веществ в атмосферный воздух, сбросов загрязняющих веществ в водные объекты должны содержать наименование каждого загрязняющего вещества, на снижение выбросов, сбросов которых направлено мероприятие, фактические показатели объема или массы выбросов, сбросов каждого загрязняющего вещества до начала мероприятия и планируемые показатели массы выбросов, сбросов после завершения каждого этапа мероприятия и мероприятия в целом, а также планируемые показатели уменьшения массы выбросов, сбросов по каждому загрязняющему веществу (достигаемый экологический эффект от мероприятия).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случае, если мероприятия выполняются в один этап, то планируемые показатели выбросов загрязняющих веществ, сбросов загрязняющих веществ приводятся в графике снижения выбросов загрязняющих веществ в атмосферный воздух и (или) в графике снижения сбросов загрязняющих веществ в водные объекты по мероприятию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Обоснование мероприятий Плана и сроков их реализации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 о результатах сравнительного анализа фактических значений выбросов загрязняющих веществ и (или) сбросов загрязняющих веществ, с рассчитанными нормативами допустимых выбросов, нормативами допустимых сбросов с указанием перечня загрязняющих веществ, по которым не достигаются нормативы допустимых выбросов и их источников и (или) перечня загрязняющих веществ, по которым не достигаются нормативы допустимых сбросов и их источников (выпусков), а также описание задач, которые необходимо достичь посредством реализации 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об объекте, оказывающем негативное воздействие на окружающую среду, или его частях (например, цех, участок), в отношении которых предусмотрена реализация мероприятий, включенных в План, с указанием видов и объемов выпускаемой продукции, используемого сырья, основных технологических процессов и оборудования, имеющихся наилучших доступных технологий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обоснование выбора мероприятий, включенных в План;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обоснование сроков реализации каждого мероприятия, его этапов;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иные сведения и документы, которые юридическое лицо, индивидуальный предприниматель считают необходимым представить в качестве обосновывающих материалов к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Показатели выбросов загрязняющих веществ указываются в следующих единицах измерения: граммы в секунду и тонны в год, для микроорганизмов-продуцентов, бактериальных препаратов и их компонентов (при их наличии) указываются концентрации в кл/м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 (в соответствии с максимальной концентрацией за год)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19" w:tooltip="Постановление Главного государственного санитарного врача РФ от 10.05.2018 N 32 &quot;Об утверждении гигиенических нормативов ГН 2.1.6.3537-18 &quot;Предельно допустимые концентрации (ПДК) микроорганизмов-продуцентов, бактериальных препаратов и их компонентов в атмосферном воздухе городских и сельских поселений&quot; и гигиенических нормативов ГН 2.2.6.3538-18 &quot;Предельно допустимые концентрации (ПДК) микроорганизмов-продуцентов, бактериальных препаратов и их компонентов в воздухе рабочей зоны&quot; (вместе с &quot;ГН 2.1.6.3537-18.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10.05.2018 N 32 "Об утверждении гигиенических нормативов ГН 2.1.6.3537-18 "Предельно допустимые концентрации (ПДК) микроорганизмов-продуцентов, бактериальных препаратов и их компонентов в атмосферном воздухе городских и сельских поселений" и гигиенических нормативов ГН 2.2.6.3538-18 "Предельно допустимые концентрации (ПДК) микроорганизмов-продуцентов, бактериальных препаратов и их компонентов в воздухе рабочей зоны" (зарегистрировано Минюстом России 28.05.2018, регистрационный N 51207).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Показатели сбросов загрязняющих веществ указываются в следующих единицах измерения: масса сбросов загрязняющих веществ в тоннах в год, концентрация сбросов загрязняющих веществ в мг/дм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 (в соответствии с максимальной концентрацией за год), расход сточных вод в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/час и тыс.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/год.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Значения показателей выбросов загрязняющих веществ, сбросов загрязняющих веществ округляются с использованием математического метода до трех знаков после запятой или, если после запятой стоят нули, до первой значащей цифры после запятой.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17.12.2018 N 667</w:t>
            <w:br/>
            <w:t>"Об утверждении правил разработки плана мероприятий по охране окружающей ср...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839&amp;dst=723" TargetMode = "External"/>
	<Relationship Id="rId8" Type="http://schemas.openxmlformats.org/officeDocument/2006/relationships/hyperlink" Target="https://login.consultant.ru/link/?req=doc&amp;base=LAW&amp;n=459439&amp;dst=100070" TargetMode = "External"/>
	<Relationship Id="rId9" Type="http://schemas.openxmlformats.org/officeDocument/2006/relationships/hyperlink" Target="https://login.consultant.ru/link/?req=doc&amp;base=LAW&amp;n=324763&amp;dst=100006" TargetMode = "External"/>
	<Relationship Id="rId10" Type="http://schemas.openxmlformats.org/officeDocument/2006/relationships/hyperlink" Target="https://login.consultant.ru/link/?req=doc&amp;base=LAW&amp;n=324763&amp;dst=100006" TargetMode = "External"/>
	<Relationship Id="rId11" Type="http://schemas.openxmlformats.org/officeDocument/2006/relationships/hyperlink" Target="https://login.consultant.ru/link/?req=doc&amp;base=LAW&amp;n=450839&amp;dst=743" TargetMode = "External"/>
	<Relationship Id="rId12" Type="http://schemas.openxmlformats.org/officeDocument/2006/relationships/hyperlink" Target="https://login.consultant.ru/link/?req=doc&amp;base=LAW&amp;n=450839&amp;dst=620" TargetMode = "External"/>
	<Relationship Id="rId13" Type="http://schemas.openxmlformats.org/officeDocument/2006/relationships/hyperlink" Target="https://login.consultant.ru/link/?req=doc&amp;base=LAW&amp;n=450839&amp;dst=720" TargetMode = "External"/>
	<Relationship Id="rId14" Type="http://schemas.openxmlformats.org/officeDocument/2006/relationships/hyperlink" Target="https://login.consultant.ru/link/?req=doc&amp;base=LAW&amp;n=450839&amp;dst=718" TargetMode = "External"/>
	<Relationship Id="rId15" Type="http://schemas.openxmlformats.org/officeDocument/2006/relationships/hyperlink" Target="https://login.consultant.ru/link/?req=doc&amp;base=LAW&amp;n=450839&amp;dst=358" TargetMode = "External"/>
	<Relationship Id="rId16" Type="http://schemas.openxmlformats.org/officeDocument/2006/relationships/hyperlink" Target="https://login.consultant.ru/link/?req=doc&amp;base=LAW&amp;n=450839&amp;dst=231" TargetMode = "External"/>
	<Relationship Id="rId17" Type="http://schemas.openxmlformats.org/officeDocument/2006/relationships/hyperlink" Target="https://login.consultant.ru/link/?req=doc&amp;base=LAW&amp;n=340195" TargetMode = "External"/>
	<Relationship Id="rId18" Type="http://schemas.openxmlformats.org/officeDocument/2006/relationships/hyperlink" Target="https://login.consultant.ru/link/?req=doc&amp;base=LAW&amp;n=306020&amp;dst=48" TargetMode = "External"/>
	<Relationship Id="rId19" Type="http://schemas.openxmlformats.org/officeDocument/2006/relationships/hyperlink" Target="https://login.consultant.ru/link/?req=doc&amp;base=LAW&amp;n=2991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17.12.2018 N 667
"Об утверждении правил разработки плана мероприятий по охране окружающей среды"
(Зарегистрировано в Минюсте России 25.04.2019 N 54514)</dc:title>
  <dcterms:created xsi:type="dcterms:W3CDTF">2024-02-12T08:49:28Z</dcterms:created>
</cp:coreProperties>
</file>