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 w:rsidRPr="002D6B7D">
        <w:trPr>
          <w:trHeight w:val="3402"/>
        </w:trPr>
        <w:tc>
          <w:tcPr>
            <w:tcW w:w="10421" w:type="dxa"/>
          </w:tcPr>
          <w:p w:rsidR="00D622A1" w:rsidRPr="00721E82" w:rsidRDefault="00505AB5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4220" cy="8509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2D6B7D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="00D622A1"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2D6B7D" w:rsidRDefault="007421CA" w:rsidP="00D622A1">
            <w:r>
              <w:rPr>
                <w:color w:val="000080"/>
                <w:sz w:val="24"/>
                <w:szCs w:val="24"/>
              </w:rPr>
              <w:t>о</w:t>
            </w:r>
            <w:r w:rsidR="00D622A1">
              <w:rPr>
                <w:color w:val="000080"/>
                <w:sz w:val="24"/>
                <w:szCs w:val="24"/>
              </w:rPr>
              <w:t>т</w:t>
            </w:r>
            <w:r>
              <w:rPr>
                <w:color w:val="000080"/>
                <w:sz w:val="24"/>
                <w:szCs w:val="24"/>
              </w:rPr>
              <w:t xml:space="preserve"> 27.02.2020</w:t>
            </w:r>
            <w:r w:rsidR="00D622A1"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0" w:name="DATEDOC"/>
            <w:bookmarkEnd w:id="0"/>
            <w:r w:rsidR="00D622A1">
              <w:rPr>
                <w:color w:val="000080"/>
                <w:sz w:val="24"/>
                <w:szCs w:val="24"/>
              </w:rPr>
              <w:t xml:space="preserve"> №</w:t>
            </w:r>
            <w:r>
              <w:rPr>
                <w:color w:val="000080"/>
                <w:sz w:val="24"/>
                <w:szCs w:val="24"/>
              </w:rPr>
              <w:t xml:space="preserve"> 84</w:t>
            </w:r>
            <w:r w:rsidR="00D622A1"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D622A1" w:rsidRDefault="00D622A1" w:rsidP="00D622A1">
            <w:pPr>
              <w:rPr>
                <w:sz w:val="28"/>
                <w:szCs w:val="28"/>
              </w:rPr>
            </w:pPr>
          </w:p>
          <w:p w:rsidR="003D3D69" w:rsidRPr="003D3D69" w:rsidRDefault="003D3D69" w:rsidP="00D622A1">
            <w:pPr>
              <w:rPr>
                <w:sz w:val="33"/>
                <w:szCs w:val="33"/>
              </w:rPr>
            </w:pPr>
          </w:p>
          <w:p w:rsidR="003D3D69" w:rsidRPr="002D6B7D" w:rsidRDefault="003D3D69" w:rsidP="00D622A1">
            <w:pPr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Look w:val="04A0"/>
      </w:tblPr>
      <w:tblGrid>
        <w:gridCol w:w="4786"/>
      </w:tblGrid>
      <w:tr w:rsidR="003D3D69" w:rsidRPr="001E29B2" w:rsidTr="00B86622">
        <w:tc>
          <w:tcPr>
            <w:tcW w:w="4786" w:type="dxa"/>
          </w:tcPr>
          <w:p w:rsidR="003D3D69" w:rsidRPr="00734BB4" w:rsidRDefault="003D3D69" w:rsidP="00B8662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vanish/>
                <w:sz w:val="28"/>
                <w:szCs w:val="28"/>
                <w:specVanish/>
              </w:rPr>
            </w:pPr>
            <w:r w:rsidRPr="001E29B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Административного регламента предоставления Департаментом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Смоленской области по природным ресурсам и экологии</w:t>
            </w:r>
          </w:p>
          <w:p w:rsidR="003D3D69" w:rsidRPr="006A3408" w:rsidRDefault="003D3D69" w:rsidP="00B866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</w:t>
            </w:r>
            <w:r w:rsidRPr="006A3408">
              <w:rPr>
                <w:sz w:val="28"/>
                <w:szCs w:val="28"/>
              </w:rPr>
              <w:t>осударственной услуги «</w:t>
            </w:r>
            <w:r w:rsidRPr="006A3408">
              <w:rPr>
                <w:bCs/>
                <w:sz w:val="28"/>
                <w:szCs w:val="28"/>
              </w:rPr>
              <w:t>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значения, на территории Смоленской области</w:t>
            </w:r>
            <w:r w:rsidRPr="006A3408">
              <w:rPr>
                <w:sz w:val="28"/>
                <w:szCs w:val="28"/>
              </w:rPr>
              <w:t>»</w:t>
            </w:r>
          </w:p>
        </w:tc>
      </w:tr>
    </w:tbl>
    <w:p w:rsidR="003D3D69" w:rsidRDefault="003D3D69" w:rsidP="003D3D6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D3D69" w:rsidRPr="00896555" w:rsidRDefault="003D3D69" w:rsidP="003D3D6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D3D69" w:rsidRDefault="003D3D69" w:rsidP="003D3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Pr="009F790C" w:rsidRDefault="003D3D69" w:rsidP="003D3D6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8E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D11E60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6B48E4">
        <w:rPr>
          <w:rFonts w:ascii="Times New Roman" w:hAnsi="Times New Roman" w:cs="Times New Roman"/>
          <w:sz w:val="28"/>
          <w:szCs w:val="28"/>
        </w:rPr>
        <w:t xml:space="preserve">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услуг, утвержденным постановлением Администрации Смоленской области от 18.04.2011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48E4">
        <w:rPr>
          <w:rFonts w:ascii="Times New Roman" w:hAnsi="Times New Roman" w:cs="Times New Roman"/>
          <w:sz w:val="28"/>
          <w:szCs w:val="28"/>
        </w:rPr>
        <w:t xml:space="preserve"> 224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D3D69" w:rsidRPr="00221271" w:rsidRDefault="003D3D69" w:rsidP="003D3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Default="003D3D69" w:rsidP="003D3D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8E4">
        <w:rPr>
          <w:rFonts w:ascii="Times New Roman" w:hAnsi="Times New Roman" w:cs="Times New Roman"/>
          <w:sz w:val="28"/>
          <w:szCs w:val="28"/>
        </w:rPr>
        <w:t>Администрация Смоленской област</w:t>
      </w:r>
      <w:r>
        <w:rPr>
          <w:rFonts w:ascii="Times New Roman" w:hAnsi="Times New Roman" w:cs="Times New Roman"/>
          <w:sz w:val="28"/>
          <w:szCs w:val="28"/>
        </w:rPr>
        <w:t>и п о с т а н о в л я е т:</w:t>
      </w:r>
    </w:p>
    <w:p w:rsidR="003D3D69" w:rsidRPr="00221271" w:rsidRDefault="003D3D69" w:rsidP="003D3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Pr="006A3408" w:rsidRDefault="003D3D69" w:rsidP="003D3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408">
        <w:rPr>
          <w:sz w:val="28"/>
          <w:szCs w:val="28"/>
        </w:rPr>
        <w:t xml:space="preserve">1. Утвердить прилагаемый Административный </w:t>
      </w:r>
      <w:hyperlink w:anchor="P34" w:history="1">
        <w:r w:rsidRPr="006A3408">
          <w:rPr>
            <w:sz w:val="28"/>
            <w:szCs w:val="28"/>
          </w:rPr>
          <w:t>регламент</w:t>
        </w:r>
      </w:hyperlink>
      <w:r w:rsidRPr="006A3408">
        <w:rPr>
          <w:sz w:val="28"/>
          <w:szCs w:val="28"/>
        </w:rPr>
        <w:t xml:space="preserve"> предоставления Департаментом Смоленской области по природным ресурсам и экологии государственной услуги «</w:t>
      </w:r>
      <w:r w:rsidRPr="006A3408">
        <w:rPr>
          <w:bCs/>
          <w:sz w:val="28"/>
          <w:szCs w:val="28"/>
        </w:rPr>
        <w:t>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значения, на территории Смоленской области</w:t>
      </w:r>
      <w:r w:rsidRPr="006A3408">
        <w:rPr>
          <w:sz w:val="28"/>
          <w:szCs w:val="28"/>
        </w:rPr>
        <w:t>» (далее также - Административный регламент).</w:t>
      </w:r>
    </w:p>
    <w:p w:rsidR="003D3D69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Default="003D3D69" w:rsidP="003D3D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8E4">
        <w:rPr>
          <w:rFonts w:ascii="Times New Roman" w:hAnsi="Times New Roman" w:cs="Times New Roman"/>
          <w:sz w:val="28"/>
          <w:szCs w:val="28"/>
        </w:rPr>
        <w:t xml:space="preserve">2. Департаменту </w:t>
      </w:r>
      <w:r w:rsidRPr="006D23ED">
        <w:rPr>
          <w:rFonts w:ascii="Times New Roman" w:hAnsi="Times New Roman" w:cs="Times New Roman"/>
          <w:sz w:val="28"/>
          <w:szCs w:val="28"/>
        </w:rPr>
        <w:t>Смоленской области по природным ресурсам и экологии</w:t>
      </w:r>
      <w:r>
        <w:rPr>
          <w:rFonts w:ascii="Times New Roman" w:hAnsi="Times New Roman" w:cs="Times New Roman"/>
          <w:sz w:val="28"/>
          <w:szCs w:val="28"/>
        </w:rPr>
        <w:br/>
      </w:r>
      <w:r w:rsidRPr="006B48E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Р.А. Захаров</w:t>
      </w:r>
      <w:r w:rsidRPr="006B48E4">
        <w:rPr>
          <w:rFonts w:ascii="Times New Roman" w:hAnsi="Times New Roman" w:cs="Times New Roman"/>
          <w:sz w:val="28"/>
          <w:szCs w:val="28"/>
        </w:rPr>
        <w:t xml:space="preserve">) обеспечить исполнение Административного </w:t>
      </w:r>
      <w:hyperlink w:anchor="P34" w:history="1">
        <w:r w:rsidRPr="00D11E60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Pr="00D11E60">
        <w:rPr>
          <w:rFonts w:ascii="Times New Roman" w:hAnsi="Times New Roman" w:cs="Times New Roman"/>
          <w:sz w:val="28"/>
          <w:szCs w:val="28"/>
        </w:rPr>
        <w:t>.</w:t>
      </w:r>
    </w:p>
    <w:p w:rsidR="003D3D69" w:rsidRDefault="003D3D69" w:rsidP="003D3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Default="003D3D69" w:rsidP="003D3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97"/>
        <w:gridCol w:w="5098"/>
      </w:tblGrid>
      <w:tr w:rsidR="003D3D69" w:rsidTr="00B86622">
        <w:tc>
          <w:tcPr>
            <w:tcW w:w="5097" w:type="dxa"/>
          </w:tcPr>
          <w:p w:rsidR="003D3D69" w:rsidRPr="00E31B2A" w:rsidRDefault="003D3D69" w:rsidP="00B86622">
            <w:pPr>
              <w:tabs>
                <w:tab w:val="left" w:pos="700"/>
              </w:tabs>
              <w:outlineLvl w:val="0"/>
              <w:rPr>
                <w:sz w:val="28"/>
                <w:szCs w:val="28"/>
              </w:rPr>
            </w:pPr>
            <w:r w:rsidRPr="00E31B2A">
              <w:rPr>
                <w:sz w:val="28"/>
                <w:szCs w:val="28"/>
              </w:rPr>
              <w:t>Губернатор</w:t>
            </w:r>
          </w:p>
          <w:p w:rsidR="003D3D69" w:rsidRPr="00E31B2A" w:rsidRDefault="003D3D69" w:rsidP="00B866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B2A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  <w:tc>
          <w:tcPr>
            <w:tcW w:w="5098" w:type="dxa"/>
          </w:tcPr>
          <w:p w:rsidR="003D3D69" w:rsidRPr="00E31B2A" w:rsidRDefault="003D3D69" w:rsidP="00B8662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D69" w:rsidRPr="00E31B2A" w:rsidRDefault="003D3D69" w:rsidP="00B8662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1B2A">
              <w:rPr>
                <w:rFonts w:ascii="Times New Roman" w:hAnsi="Times New Roman" w:cs="Times New Roman"/>
                <w:b/>
                <w:sz w:val="28"/>
                <w:szCs w:val="28"/>
              </w:rPr>
              <w:t>А.В. Островский</w:t>
            </w:r>
          </w:p>
        </w:tc>
      </w:tr>
    </w:tbl>
    <w:p w:rsidR="003D3D69" w:rsidRDefault="003D3D69" w:rsidP="006E181B">
      <w:pPr>
        <w:rPr>
          <w:sz w:val="28"/>
          <w:szCs w:val="28"/>
        </w:rPr>
      </w:pPr>
    </w:p>
    <w:p w:rsidR="003D3D69" w:rsidRDefault="003D3D69" w:rsidP="003D3D69">
      <w:pPr>
        <w:tabs>
          <w:tab w:val="left" w:pos="7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3D69" w:rsidRPr="006B48E4" w:rsidRDefault="003D3D69" w:rsidP="003D3D69">
      <w:pPr>
        <w:tabs>
          <w:tab w:val="left" w:pos="700"/>
        </w:tabs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3D3D69" w:rsidRPr="006B48E4" w:rsidRDefault="003D3D69" w:rsidP="003D3D69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6B48E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 А</w:t>
      </w:r>
      <w:r w:rsidRPr="006B48E4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8E4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3D3D69" w:rsidRPr="006B48E4" w:rsidRDefault="003D3D69" w:rsidP="003D3D69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B48E4">
        <w:rPr>
          <w:rFonts w:ascii="Times New Roman" w:hAnsi="Times New Roman" w:cs="Times New Roman"/>
          <w:sz w:val="28"/>
          <w:szCs w:val="28"/>
        </w:rPr>
        <w:t xml:space="preserve">от </w:t>
      </w:r>
      <w:r w:rsidR="007421CA">
        <w:rPr>
          <w:rFonts w:ascii="Times New Roman" w:hAnsi="Times New Roman" w:cs="Times New Roman"/>
          <w:sz w:val="28"/>
          <w:szCs w:val="28"/>
        </w:rPr>
        <w:t>27.02.2020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421CA">
        <w:rPr>
          <w:rFonts w:ascii="Times New Roman" w:hAnsi="Times New Roman" w:cs="Times New Roman"/>
          <w:sz w:val="28"/>
          <w:szCs w:val="28"/>
        </w:rPr>
        <w:t>84</w:t>
      </w:r>
    </w:p>
    <w:p w:rsidR="003D3D69" w:rsidRDefault="003D3D69" w:rsidP="003D3D69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Default="003D3D69" w:rsidP="003D3D69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Pr="006B48E4" w:rsidRDefault="003D3D69" w:rsidP="003D3D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4"/>
      <w:bookmarkEnd w:id="2"/>
      <w:r w:rsidRPr="006B48E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D3D69" w:rsidRDefault="003D3D69" w:rsidP="003D3D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10E4">
        <w:rPr>
          <w:b/>
          <w:sz w:val="28"/>
          <w:szCs w:val="28"/>
        </w:rPr>
        <w:t>предоставления Департаментом Смоленской области по природным ресурсам и экологии государственной услуги «</w:t>
      </w:r>
      <w:r w:rsidRPr="00E010E4">
        <w:rPr>
          <w:b/>
          <w:bCs/>
          <w:sz w:val="28"/>
          <w:szCs w:val="28"/>
        </w:rPr>
        <w:t xml:space="preserve">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значения, </w:t>
      </w:r>
    </w:p>
    <w:p w:rsidR="003D3D69" w:rsidRPr="00E010E4" w:rsidRDefault="003D3D69" w:rsidP="003D3D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10E4">
        <w:rPr>
          <w:b/>
          <w:bCs/>
          <w:sz w:val="28"/>
          <w:szCs w:val="28"/>
        </w:rPr>
        <w:t>на территории Смоленской области»</w:t>
      </w:r>
    </w:p>
    <w:p w:rsidR="003D3D69" w:rsidRPr="006D23ED" w:rsidRDefault="003D3D69" w:rsidP="003D3D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D3D69" w:rsidRPr="006B48E4" w:rsidRDefault="003D3D69" w:rsidP="003D3D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D3D69" w:rsidRPr="00A01245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24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D3D69" w:rsidRPr="006B48E4" w:rsidRDefault="003D3D69" w:rsidP="003D3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Pr="00265F9E" w:rsidRDefault="003D3D69" w:rsidP="003D3D69">
      <w:pPr>
        <w:autoSpaceDE w:val="0"/>
        <w:autoSpaceDN w:val="0"/>
        <w:adjustRightInd w:val="0"/>
        <w:jc w:val="center"/>
        <w:outlineLvl w:val="2"/>
        <w:rPr>
          <w:rFonts w:ascii="Times New Roman ??????????" w:hAnsi="Times New Roman ??????????"/>
          <w:b/>
          <w:sz w:val="28"/>
          <w:szCs w:val="28"/>
        </w:rPr>
      </w:pPr>
      <w:r w:rsidRPr="00A01245">
        <w:rPr>
          <w:b/>
          <w:sz w:val="28"/>
          <w:szCs w:val="28"/>
        </w:rPr>
        <w:t xml:space="preserve">1.1. </w:t>
      </w:r>
      <w:r w:rsidRPr="00265F9E">
        <w:rPr>
          <w:rFonts w:ascii="Times New Roman ?????????? Cyr" w:hAnsi="Times New Roman ?????????? Cyr"/>
          <w:b/>
          <w:sz w:val="28"/>
          <w:szCs w:val="28"/>
        </w:rPr>
        <w:t>Предмет регулирования настоящего</w:t>
      </w:r>
    </w:p>
    <w:p w:rsidR="003D3D69" w:rsidRDefault="003D3D69" w:rsidP="003D3D69">
      <w:pPr>
        <w:pStyle w:val="ConsPlusNormal"/>
        <w:jc w:val="center"/>
        <w:rPr>
          <w:rFonts w:ascii="Times New Roman ??????????" w:hAnsi="Times New Roman ??????????"/>
          <w:b/>
          <w:sz w:val="28"/>
          <w:szCs w:val="28"/>
        </w:rPr>
      </w:pPr>
      <w:r w:rsidRPr="00265F9E">
        <w:rPr>
          <w:rFonts w:ascii="Times New Roman ?????????? Cyr" w:hAnsi="Times New Roman ?????????? Cyr"/>
          <w:b/>
          <w:sz w:val="28"/>
          <w:szCs w:val="28"/>
        </w:rPr>
        <w:t>Административного регламента</w:t>
      </w:r>
    </w:p>
    <w:p w:rsidR="003D3D69" w:rsidRPr="006B48E4" w:rsidRDefault="003D3D69" w:rsidP="003D3D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3D69" w:rsidRPr="00E010E4" w:rsidRDefault="003D3D69" w:rsidP="003D3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Pr="006B48E4">
        <w:rPr>
          <w:sz w:val="28"/>
          <w:szCs w:val="28"/>
        </w:rPr>
        <w:t>Настоящий Административный регламент регулирует</w:t>
      </w:r>
      <w:r>
        <w:rPr>
          <w:sz w:val="28"/>
          <w:szCs w:val="28"/>
        </w:rPr>
        <w:t xml:space="preserve"> состав,</w:t>
      </w:r>
      <w:r w:rsidRPr="006B48E4">
        <w:rPr>
          <w:sz w:val="28"/>
          <w:szCs w:val="28"/>
        </w:rPr>
        <w:t xml:space="preserve"> сроки и последовательность </w:t>
      </w:r>
      <w:r>
        <w:rPr>
          <w:sz w:val="28"/>
          <w:szCs w:val="28"/>
        </w:rPr>
        <w:t xml:space="preserve">выполнения </w:t>
      </w:r>
      <w:r w:rsidRPr="006B48E4">
        <w:rPr>
          <w:sz w:val="28"/>
          <w:szCs w:val="28"/>
        </w:rPr>
        <w:t xml:space="preserve">административных процедур и административных действий Департамента </w:t>
      </w:r>
      <w:r w:rsidRPr="006D23ED">
        <w:rPr>
          <w:sz w:val="28"/>
          <w:szCs w:val="28"/>
        </w:rPr>
        <w:t xml:space="preserve">Смоленской области по природным ресурсам и экологии </w:t>
      </w:r>
      <w:r w:rsidRPr="006B48E4">
        <w:rPr>
          <w:sz w:val="28"/>
          <w:szCs w:val="28"/>
        </w:rPr>
        <w:t xml:space="preserve">(далее также </w:t>
      </w:r>
      <w:r>
        <w:rPr>
          <w:sz w:val="28"/>
          <w:szCs w:val="28"/>
        </w:rPr>
        <w:t>–</w:t>
      </w:r>
      <w:r w:rsidRPr="006B48E4">
        <w:rPr>
          <w:sz w:val="28"/>
          <w:szCs w:val="28"/>
        </w:rPr>
        <w:t xml:space="preserve"> Департамент), осуществляемых по за</w:t>
      </w:r>
      <w:r>
        <w:rPr>
          <w:sz w:val="28"/>
          <w:szCs w:val="28"/>
        </w:rPr>
        <w:t>явлению лиц, указанных в подразделе 1.2 настоящего раздела,</w:t>
      </w:r>
      <w:r w:rsidRPr="006B48E4">
        <w:rPr>
          <w:sz w:val="28"/>
          <w:szCs w:val="28"/>
        </w:rPr>
        <w:t xml:space="preserve"> в пределах установленных </w:t>
      </w:r>
      <w:r w:rsidRPr="00DA3B27">
        <w:rPr>
          <w:sz w:val="28"/>
          <w:szCs w:val="28"/>
        </w:rPr>
        <w:t>федеральными нормативными правовыми актами и областными нормативными правовыми актами</w:t>
      </w:r>
      <w:r w:rsidRPr="006B48E4">
        <w:rPr>
          <w:sz w:val="28"/>
          <w:szCs w:val="28"/>
        </w:rPr>
        <w:t xml:space="preserve"> полномочий по предоставлению государственной услуги </w:t>
      </w:r>
      <w:r w:rsidRPr="00E56D09">
        <w:rPr>
          <w:sz w:val="28"/>
          <w:szCs w:val="28"/>
        </w:rPr>
        <w:t>«</w:t>
      </w:r>
      <w:r w:rsidRPr="00E010E4">
        <w:rPr>
          <w:bCs/>
          <w:sz w:val="28"/>
          <w:szCs w:val="28"/>
        </w:rPr>
        <w:t>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значения, на территории Смоленской области</w:t>
      </w:r>
      <w:r w:rsidRPr="00E010E4">
        <w:rPr>
          <w:sz w:val="28"/>
          <w:szCs w:val="28"/>
        </w:rPr>
        <w:t>» (далее также – государственная услуга).</w:t>
      </w:r>
    </w:p>
    <w:p w:rsidR="003D3D69" w:rsidRPr="001C440F" w:rsidRDefault="003D3D69" w:rsidP="003D3D6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1C440F">
        <w:rPr>
          <w:sz w:val="28"/>
          <w:szCs w:val="28"/>
        </w:rPr>
        <w:t xml:space="preserve">1.1.2. Действие настоящего Административного регламента распространяется на отношения, связанные с согласованием </w:t>
      </w:r>
      <w:r w:rsidRPr="001C440F">
        <w:rPr>
          <w:bCs/>
          <w:sz w:val="28"/>
          <w:szCs w:val="28"/>
        </w:rPr>
        <w:t xml:space="preserve">технических </w:t>
      </w:r>
      <w:r w:rsidRPr="002A5A3F">
        <w:rPr>
          <w:bCs/>
          <w:sz w:val="28"/>
          <w:szCs w:val="28"/>
        </w:rPr>
        <w:t>проектов разработки месторождений общераспространенных полезных ископаемых</w:t>
      </w:r>
      <w:r>
        <w:rPr>
          <w:bCs/>
          <w:sz w:val="28"/>
          <w:szCs w:val="28"/>
        </w:rPr>
        <w:t xml:space="preserve"> </w:t>
      </w:r>
      <w:r w:rsidRPr="001C440F">
        <w:rPr>
          <w:bCs/>
          <w:sz w:val="28"/>
          <w:szCs w:val="28"/>
        </w:rPr>
        <w:t>и иной проектной документации на выполнение работ, связанных с пользованием участками недр местного значения</w:t>
      </w:r>
      <w:r>
        <w:rPr>
          <w:bCs/>
          <w:sz w:val="28"/>
          <w:szCs w:val="28"/>
        </w:rPr>
        <w:t>, на территории Смоленской области (далее также – проектная документация)</w:t>
      </w:r>
      <w:r w:rsidRPr="001C440F">
        <w:rPr>
          <w:bCs/>
          <w:sz w:val="28"/>
          <w:szCs w:val="28"/>
        </w:rPr>
        <w:t>, в отношении следующих вид</w:t>
      </w:r>
      <w:r>
        <w:rPr>
          <w:bCs/>
          <w:sz w:val="28"/>
          <w:szCs w:val="28"/>
        </w:rPr>
        <w:t>о</w:t>
      </w:r>
      <w:r w:rsidRPr="001C440F">
        <w:rPr>
          <w:bCs/>
          <w:sz w:val="28"/>
          <w:szCs w:val="28"/>
        </w:rPr>
        <w:t>в пользования недрами:</w:t>
      </w:r>
    </w:p>
    <w:p w:rsidR="003D3D69" w:rsidRPr="00DA3B27" w:rsidRDefault="003D3D69" w:rsidP="003D3D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3B27">
        <w:rPr>
          <w:bCs/>
          <w:sz w:val="28"/>
          <w:szCs w:val="28"/>
        </w:rPr>
        <w:t>1) геологическое изучение, включая поиск и оценку месторождений общераспространенных полезных ископаемых, а также геологическое изучение и оценка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 w:rsidR="003D3D69" w:rsidRPr="00DA3B27" w:rsidRDefault="003D3D69" w:rsidP="003D3D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3B27">
        <w:rPr>
          <w:bCs/>
          <w:sz w:val="28"/>
          <w:szCs w:val="28"/>
        </w:rPr>
        <w:t>2) разведка и добыча общераспространенных полезных ископаемых;</w:t>
      </w:r>
    </w:p>
    <w:p w:rsidR="003D3D69" w:rsidRPr="00DA3B27" w:rsidRDefault="003D3D69" w:rsidP="003D3D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3B27">
        <w:rPr>
          <w:bCs/>
          <w:sz w:val="28"/>
          <w:szCs w:val="28"/>
        </w:rPr>
        <w:t>3) геологическое изучение, разведка и добыча общераспространенных полезных ископаемых, осуществляемые по совмещенной лицензии;</w:t>
      </w:r>
    </w:p>
    <w:p w:rsidR="003D3D69" w:rsidRPr="00DA3B27" w:rsidRDefault="003D3D69" w:rsidP="003D3D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3B27">
        <w:rPr>
          <w:bCs/>
          <w:sz w:val="28"/>
          <w:szCs w:val="28"/>
        </w:rPr>
        <w:lastRenderedPageBreak/>
        <w:t>4) строительство и эксплуатация подземных сооружений местного и регионального значения, не связанных с добычей полезных ископаемых;</w:t>
      </w:r>
    </w:p>
    <w:p w:rsidR="003D3D69" w:rsidRPr="001C440F" w:rsidRDefault="003D3D69" w:rsidP="003D3D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3B27">
        <w:rPr>
          <w:bCs/>
          <w:sz w:val="28"/>
          <w:szCs w:val="28"/>
        </w:rPr>
        <w:t>5) геологическое изучение, включая поиск и оценку месторождений полезных ископаемых, добыча полезных ископаемых или геологическое изучение и добыча полезных ископаемых, осуществляемые по совмещенной лицензии, - в отношении подземных вод, которые используются для целей питьевого и хозяйственно-</w:t>
      </w:r>
      <w:r>
        <w:rPr>
          <w:bCs/>
          <w:sz w:val="28"/>
          <w:szCs w:val="28"/>
        </w:rPr>
        <w:br/>
      </w:r>
      <w:r w:rsidRPr="00DA3B27">
        <w:rPr>
          <w:bCs/>
          <w:sz w:val="28"/>
          <w:szCs w:val="28"/>
        </w:rPr>
        <w:t>бытового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кубических метров в сутки.</w:t>
      </w:r>
    </w:p>
    <w:p w:rsidR="003D3D69" w:rsidRDefault="003D3D69" w:rsidP="003D3D6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3D3D69" w:rsidRPr="00842CE6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CE6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3D3D69" w:rsidRPr="006B48E4" w:rsidRDefault="003D3D69" w:rsidP="003D3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Default="003D3D69" w:rsidP="003D3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Pr="004F027E">
        <w:rPr>
          <w:sz w:val="28"/>
          <w:szCs w:val="28"/>
        </w:rPr>
        <w:t>Заявителями являются субъекты предпринимательской деятельности, являющиеся в соответствии с законодательством Российской Федерации о недрах пользователями участками недр местного значения или подземных вод.</w:t>
      </w:r>
    </w:p>
    <w:p w:rsidR="003D3D69" w:rsidRPr="00D11E60" w:rsidRDefault="003D3D69" w:rsidP="003D3D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От имени заявителя за предоставлением государственной услуги вправе обратиться уполномоченный в соответствии с федеральным</w:t>
      </w:r>
      <w:r w:rsidRPr="00D11E60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>
        <w:rPr>
          <w:rFonts w:ascii="Times New Roman" w:hAnsi="Times New Roman" w:cs="Times New Roman"/>
          <w:sz w:val="28"/>
          <w:szCs w:val="28"/>
        </w:rPr>
        <w:t>представитель заявителя</w:t>
      </w:r>
      <w:r w:rsidRPr="00D11E60">
        <w:rPr>
          <w:rFonts w:ascii="Times New Roman" w:hAnsi="Times New Roman" w:cs="Times New Roman"/>
          <w:sz w:val="28"/>
          <w:szCs w:val="28"/>
        </w:rPr>
        <w:t>.</w:t>
      </w:r>
    </w:p>
    <w:p w:rsidR="003D3D69" w:rsidRPr="006B48E4" w:rsidRDefault="003D3D69" w:rsidP="003D3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CE6">
        <w:rPr>
          <w:rFonts w:ascii="Times New Roman" w:hAnsi="Times New Roman" w:cs="Times New Roman"/>
          <w:b/>
          <w:sz w:val="28"/>
          <w:szCs w:val="28"/>
        </w:rPr>
        <w:t xml:space="preserve">1.3. Требования к порядку информирования о </w:t>
      </w:r>
      <w:r>
        <w:rPr>
          <w:rFonts w:ascii="Times New Roman" w:hAnsi="Times New Roman" w:cs="Times New Roman"/>
          <w:b/>
          <w:sz w:val="28"/>
          <w:szCs w:val="28"/>
        </w:rPr>
        <w:t>предоставлении</w:t>
      </w:r>
    </w:p>
    <w:p w:rsidR="003D3D69" w:rsidRPr="00842CE6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CE6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3D3D69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D69" w:rsidRPr="006D28F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F3">
        <w:rPr>
          <w:rFonts w:ascii="Times New Roman" w:hAnsi="Times New Roman" w:cs="Times New Roman"/>
          <w:sz w:val="28"/>
          <w:szCs w:val="28"/>
        </w:rPr>
        <w:t>1.3.1. Для получения информации по вопросам предоставления государственной услуги заинтересованные лица обращаются в Департамент Смоленской области по природным ресурсам и экологии:</w:t>
      </w:r>
    </w:p>
    <w:p w:rsidR="003D3D69" w:rsidRPr="00867662" w:rsidRDefault="003D3D69" w:rsidP="003D3D69">
      <w:pPr>
        <w:tabs>
          <w:tab w:val="left" w:pos="1134"/>
        </w:tabs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7662">
        <w:rPr>
          <w:sz w:val="28"/>
          <w:szCs w:val="28"/>
        </w:rPr>
        <w:t>лично;</w:t>
      </w:r>
    </w:p>
    <w:p w:rsidR="003D3D69" w:rsidRPr="00076ACB" w:rsidRDefault="003D3D69" w:rsidP="003D3D69">
      <w:pPr>
        <w:pStyle w:val="af2"/>
        <w:tabs>
          <w:tab w:val="left" w:pos="1134"/>
        </w:tabs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6ACB">
        <w:rPr>
          <w:sz w:val="28"/>
          <w:szCs w:val="28"/>
        </w:rPr>
        <w:t>по телефонам;</w:t>
      </w:r>
    </w:p>
    <w:p w:rsidR="003D3D69" w:rsidRPr="00BE108F" w:rsidRDefault="003D3D69" w:rsidP="003D3D69">
      <w:pPr>
        <w:pStyle w:val="af2"/>
        <w:tabs>
          <w:tab w:val="left" w:pos="1134"/>
        </w:tabs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6ACB">
        <w:rPr>
          <w:sz w:val="28"/>
          <w:szCs w:val="28"/>
        </w:rPr>
        <w:t xml:space="preserve">в </w:t>
      </w:r>
      <w:r w:rsidRPr="00BE108F">
        <w:rPr>
          <w:sz w:val="28"/>
          <w:szCs w:val="28"/>
        </w:rPr>
        <w:t>письменном виде;</w:t>
      </w:r>
    </w:p>
    <w:p w:rsidR="003D3D69" w:rsidRPr="00BE108F" w:rsidRDefault="003D3D69" w:rsidP="003D3D69">
      <w:pPr>
        <w:pStyle w:val="af2"/>
        <w:tabs>
          <w:tab w:val="left" w:pos="1134"/>
        </w:tabs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108F">
        <w:rPr>
          <w:sz w:val="28"/>
          <w:szCs w:val="28"/>
        </w:rPr>
        <w:t>по электронной почте.</w:t>
      </w:r>
    </w:p>
    <w:p w:rsidR="003D3D69" w:rsidRDefault="003D3D69" w:rsidP="003D3D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 w:rsidRPr="00BE108F">
        <w:rPr>
          <w:sz w:val="28"/>
          <w:szCs w:val="28"/>
        </w:rPr>
        <w:t xml:space="preserve">о месте нахождения, графике работы, номерах контактных телефонов, адресах официальных сайтов и адресах электронной почты </w:t>
      </w:r>
      <w:r>
        <w:rPr>
          <w:sz w:val="28"/>
          <w:szCs w:val="28"/>
        </w:rPr>
        <w:br/>
      </w:r>
      <w:r w:rsidRPr="00BE108F">
        <w:rPr>
          <w:sz w:val="28"/>
          <w:szCs w:val="28"/>
        </w:rPr>
        <w:t>Департамента размеща</w:t>
      </w:r>
      <w:r>
        <w:rPr>
          <w:sz w:val="28"/>
          <w:szCs w:val="28"/>
        </w:rPr>
        <w:t>е</w:t>
      </w:r>
      <w:r w:rsidRPr="00BE108F">
        <w:rPr>
          <w:sz w:val="28"/>
          <w:szCs w:val="28"/>
        </w:rPr>
        <w:t xml:space="preserve">тся на </w:t>
      </w:r>
      <w:r w:rsidRPr="00E31B2A">
        <w:rPr>
          <w:color w:val="000000"/>
          <w:sz w:val="28"/>
          <w:szCs w:val="28"/>
        </w:rPr>
        <w:t xml:space="preserve">официальном сайте Департамента по адресу: </w:t>
      </w:r>
      <w:hyperlink r:id="rId10" w:history="1">
        <w:r w:rsidRPr="00E31B2A">
          <w:rPr>
            <w:rStyle w:val="ae"/>
            <w:color w:val="000000"/>
            <w:sz w:val="28"/>
            <w:szCs w:val="28"/>
            <w:lang w:val="en-US"/>
          </w:rPr>
          <w:t>http</w:t>
        </w:r>
        <w:r w:rsidRPr="00E31B2A">
          <w:rPr>
            <w:rStyle w:val="ae"/>
            <w:color w:val="000000"/>
            <w:sz w:val="28"/>
            <w:szCs w:val="28"/>
          </w:rPr>
          <w:t>://</w:t>
        </w:r>
        <w:r w:rsidRPr="00E31B2A">
          <w:rPr>
            <w:rStyle w:val="ae"/>
            <w:color w:val="000000"/>
            <w:sz w:val="28"/>
            <w:szCs w:val="28"/>
            <w:lang w:val="en-US"/>
          </w:rPr>
          <w:t>prirod</w:t>
        </w:r>
        <w:r w:rsidRPr="00E31B2A">
          <w:rPr>
            <w:rStyle w:val="ae"/>
            <w:color w:val="000000"/>
            <w:sz w:val="28"/>
            <w:szCs w:val="28"/>
          </w:rPr>
          <w:t>.</w:t>
        </w:r>
        <w:r w:rsidRPr="00E31B2A">
          <w:rPr>
            <w:rStyle w:val="ae"/>
            <w:color w:val="000000"/>
            <w:sz w:val="28"/>
            <w:szCs w:val="28"/>
            <w:lang w:val="en-US"/>
          </w:rPr>
          <w:t>admin</w:t>
        </w:r>
        <w:r w:rsidRPr="00E31B2A">
          <w:rPr>
            <w:rStyle w:val="ae"/>
            <w:color w:val="000000"/>
            <w:sz w:val="28"/>
            <w:szCs w:val="28"/>
          </w:rPr>
          <w:t>-</w:t>
        </w:r>
        <w:r w:rsidRPr="00E31B2A">
          <w:rPr>
            <w:rStyle w:val="ae"/>
            <w:color w:val="000000"/>
            <w:sz w:val="28"/>
            <w:szCs w:val="28"/>
            <w:lang w:val="en-US"/>
          </w:rPr>
          <w:t>smolensk</w:t>
        </w:r>
        <w:r w:rsidRPr="00E31B2A">
          <w:rPr>
            <w:rStyle w:val="ae"/>
            <w:color w:val="000000"/>
            <w:sz w:val="28"/>
            <w:szCs w:val="28"/>
          </w:rPr>
          <w:t>.</w:t>
        </w:r>
        <w:r w:rsidRPr="00E31B2A">
          <w:rPr>
            <w:rStyle w:val="ae"/>
            <w:color w:val="000000"/>
            <w:sz w:val="28"/>
            <w:szCs w:val="28"/>
            <w:lang w:val="en-US"/>
          </w:rPr>
          <w:t>ru</w:t>
        </w:r>
        <w:r w:rsidRPr="00E31B2A">
          <w:rPr>
            <w:rStyle w:val="ae"/>
            <w:color w:val="000000"/>
            <w:sz w:val="28"/>
            <w:szCs w:val="28"/>
          </w:rPr>
          <w:t>/</w:t>
        </w:r>
      </w:hyperlink>
      <w:r w:rsidRPr="00E31B2A">
        <w:rPr>
          <w:color w:val="000000"/>
          <w:sz w:val="28"/>
          <w:szCs w:val="28"/>
        </w:rPr>
        <w:t xml:space="preserve"> в информационно-телекоммуникационной сети «</w:t>
      </w:r>
      <w:r w:rsidRPr="00BE108F">
        <w:rPr>
          <w:sz w:val="28"/>
          <w:szCs w:val="28"/>
        </w:rPr>
        <w:t>Интернет»(далее также – сеть «Интернет»), региональн</w:t>
      </w:r>
      <w:r>
        <w:rPr>
          <w:sz w:val="28"/>
          <w:szCs w:val="28"/>
        </w:rPr>
        <w:t>ой</w:t>
      </w:r>
      <w:r w:rsidRPr="00BE108F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ой </w:t>
      </w:r>
      <w:r w:rsidRPr="00BE108F">
        <w:rPr>
          <w:sz w:val="28"/>
          <w:szCs w:val="28"/>
        </w:rPr>
        <w:t>информационн</w:t>
      </w:r>
      <w:r>
        <w:rPr>
          <w:sz w:val="28"/>
          <w:szCs w:val="28"/>
        </w:rPr>
        <w:t>ой</w:t>
      </w:r>
      <w:r w:rsidRPr="00BE108F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е</w:t>
      </w:r>
      <w:r w:rsidRPr="00BE108F">
        <w:rPr>
          <w:sz w:val="28"/>
          <w:szCs w:val="28"/>
        </w:rPr>
        <w:t xml:space="preserve"> «Реестр государственных и муниципальных услуг (функций) Смоленской области» (далее также – Реестр) с последующим размещением сведений </w:t>
      </w:r>
      <w:r>
        <w:rPr>
          <w:sz w:val="28"/>
          <w:szCs w:val="28"/>
        </w:rPr>
        <w:t xml:space="preserve">в </w:t>
      </w:r>
      <w:r w:rsidRPr="00BE108F">
        <w:rPr>
          <w:sz w:val="28"/>
          <w:szCs w:val="28"/>
        </w:rPr>
        <w:t>региональн</w:t>
      </w:r>
      <w:r>
        <w:rPr>
          <w:sz w:val="28"/>
          <w:szCs w:val="28"/>
        </w:rPr>
        <w:t>ой</w:t>
      </w:r>
      <w:r w:rsidRPr="00BE108F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ой </w:t>
      </w:r>
      <w:r w:rsidRPr="00BE108F">
        <w:rPr>
          <w:sz w:val="28"/>
          <w:szCs w:val="28"/>
        </w:rPr>
        <w:t>информационн</w:t>
      </w:r>
      <w:r>
        <w:rPr>
          <w:sz w:val="28"/>
          <w:szCs w:val="28"/>
        </w:rPr>
        <w:t>ой</w:t>
      </w:r>
      <w:r w:rsidRPr="00BE108F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 xml:space="preserve">е </w:t>
      </w:r>
      <w:r w:rsidRPr="00BE108F">
        <w:rPr>
          <w:sz w:val="28"/>
          <w:szCs w:val="28"/>
        </w:rPr>
        <w:t>«Портал государственных и муниципальных услуг (функций) Смоленской области»</w:t>
      </w:r>
      <w:r>
        <w:rPr>
          <w:sz w:val="28"/>
          <w:szCs w:val="28"/>
        </w:rPr>
        <w:t xml:space="preserve"> </w:t>
      </w:r>
      <w:r w:rsidRPr="00BE108F">
        <w:rPr>
          <w:sz w:val="28"/>
          <w:szCs w:val="28"/>
        </w:rPr>
        <w:t xml:space="preserve">(далее также − Региональный портал) </w:t>
      </w:r>
      <w:r>
        <w:rPr>
          <w:sz w:val="28"/>
          <w:szCs w:val="28"/>
        </w:rPr>
        <w:t>и</w:t>
      </w:r>
      <w:r w:rsidRPr="00BE108F">
        <w:rPr>
          <w:sz w:val="28"/>
          <w:szCs w:val="28"/>
        </w:rPr>
        <w:t xml:space="preserve"> федеральной государственной информационной системе «Единый портал государственных и муниципальных услуг (функций)</w:t>
      </w:r>
      <w:r>
        <w:rPr>
          <w:sz w:val="28"/>
          <w:szCs w:val="28"/>
        </w:rPr>
        <w:t xml:space="preserve">» </w:t>
      </w:r>
      <w:r w:rsidRPr="00BE108F">
        <w:rPr>
          <w:sz w:val="28"/>
          <w:szCs w:val="28"/>
        </w:rPr>
        <w:t>(далее также − Единый портал).</w:t>
      </w:r>
    </w:p>
    <w:p w:rsidR="003D3D69" w:rsidRPr="00F35B07" w:rsidRDefault="003D3D69" w:rsidP="003D3D69">
      <w:pPr>
        <w:ind w:firstLine="709"/>
        <w:jc w:val="both"/>
        <w:rPr>
          <w:sz w:val="28"/>
          <w:szCs w:val="28"/>
        </w:rPr>
      </w:pPr>
      <w:r w:rsidRPr="00F35B07">
        <w:rPr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3D3D69" w:rsidRPr="00F35B07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07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3D3D69" w:rsidRPr="006D28F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07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3D3D69" w:rsidRPr="006D28F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F3">
        <w:rPr>
          <w:rFonts w:ascii="Times New Roman" w:hAnsi="Times New Roman" w:cs="Times New Roman"/>
          <w:sz w:val="28"/>
          <w:szCs w:val="28"/>
        </w:rPr>
        <w:lastRenderedPageBreak/>
        <w:t>- полнота информирования;</w:t>
      </w:r>
    </w:p>
    <w:p w:rsidR="003D3D69" w:rsidRPr="006D28F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F3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3D3D69" w:rsidRPr="006D28F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F3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3D3D69" w:rsidRPr="006D28F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F3"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3D3D69" w:rsidRPr="006D28F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F3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3D3D69" w:rsidRPr="006D28F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F3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3D3D69" w:rsidRPr="006D28F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F3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3D3D69" w:rsidRPr="006D28F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F3"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3D3D69" w:rsidRPr="006D28F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F3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3D3D69" w:rsidRPr="006D28F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F3"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3D3D69" w:rsidRPr="006D28F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F3">
        <w:rPr>
          <w:rFonts w:ascii="Times New Roman" w:hAnsi="Times New Roman" w:cs="Times New Roman"/>
          <w:sz w:val="28"/>
          <w:szCs w:val="28"/>
        </w:rPr>
        <w:t>- лично;</w:t>
      </w:r>
    </w:p>
    <w:p w:rsidR="003D3D69" w:rsidRPr="006D28F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F3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3D3D69" w:rsidRPr="006D28F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F3">
        <w:rPr>
          <w:rFonts w:ascii="Times New Roman" w:hAnsi="Times New Roman" w:cs="Times New Roman"/>
          <w:sz w:val="28"/>
          <w:szCs w:val="28"/>
        </w:rPr>
        <w:t>Индивидуальное устное информирование осуществляют специалисты Департамента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D69" w:rsidRPr="006D28F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Департамента</w:t>
      </w:r>
      <w:r w:rsidRPr="006D28F3">
        <w:rPr>
          <w:rFonts w:ascii="Times New Roman" w:hAnsi="Times New Roman" w:cs="Times New Roman"/>
          <w:sz w:val="28"/>
          <w:szCs w:val="28"/>
        </w:rPr>
        <w:t>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3D3D69" w:rsidRPr="006D28F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F3">
        <w:rPr>
          <w:rFonts w:ascii="Times New Roman" w:hAnsi="Times New Roman" w:cs="Times New Roman"/>
          <w:sz w:val="28"/>
          <w:szCs w:val="28"/>
        </w:rPr>
        <w:t xml:space="preserve">1.3.5. </w:t>
      </w:r>
      <w:r>
        <w:rPr>
          <w:rFonts w:ascii="Times New Roman" w:hAnsi="Times New Roman" w:cs="Times New Roman"/>
          <w:sz w:val="28"/>
          <w:szCs w:val="28"/>
        </w:rPr>
        <w:t>Специалист Департамента</w:t>
      </w:r>
      <w:r w:rsidRPr="006D28F3">
        <w:rPr>
          <w:rFonts w:ascii="Times New Roman" w:hAnsi="Times New Roman" w:cs="Times New Roman"/>
          <w:sz w:val="28"/>
          <w:szCs w:val="28"/>
        </w:rPr>
        <w:t>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Информирование должно проводиться без больших пауз, лишних слов, оборотов и эмоций.</w:t>
      </w:r>
    </w:p>
    <w:p w:rsidR="003D3D69" w:rsidRPr="006D28F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F3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исполнительной власти Смоленской области</w:t>
      </w:r>
      <w:r w:rsidRPr="006D28F3">
        <w:rPr>
          <w:rFonts w:ascii="Times New Roman" w:hAnsi="Times New Roman" w:cs="Times New Roman"/>
          <w:sz w:val="28"/>
          <w:szCs w:val="28"/>
        </w:rPr>
        <w:t>, в который позвонил гражданин.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3D3D69" w:rsidRPr="006D28F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F3">
        <w:rPr>
          <w:rFonts w:ascii="Times New Roman" w:hAnsi="Times New Roman" w:cs="Times New Roman"/>
          <w:sz w:val="28"/>
          <w:szCs w:val="28"/>
        </w:rPr>
        <w:t xml:space="preserve">При невозможности </w:t>
      </w:r>
      <w:r>
        <w:rPr>
          <w:rFonts w:ascii="Times New Roman" w:hAnsi="Times New Roman" w:cs="Times New Roman"/>
          <w:sz w:val="28"/>
          <w:szCs w:val="28"/>
        </w:rPr>
        <w:t>специалиста Департамента</w:t>
      </w:r>
      <w:r w:rsidRPr="006D28F3">
        <w:rPr>
          <w:rFonts w:ascii="Times New Roman" w:hAnsi="Times New Roman" w:cs="Times New Roman"/>
          <w:sz w:val="28"/>
          <w:szCs w:val="28"/>
        </w:rPr>
        <w:t xml:space="preserve">, принявшего звонок, самостоятельно ответить на поставленные вопросы телефонный звонок должен быть переадресован другому </w:t>
      </w:r>
      <w:r>
        <w:rPr>
          <w:rFonts w:ascii="Times New Roman" w:hAnsi="Times New Roman" w:cs="Times New Roman"/>
          <w:sz w:val="28"/>
          <w:szCs w:val="28"/>
        </w:rPr>
        <w:t>специалисту Департамента</w:t>
      </w:r>
      <w:r w:rsidRPr="006D28F3">
        <w:rPr>
          <w:rFonts w:ascii="Times New Roman" w:hAnsi="Times New Roman" w:cs="Times New Roman"/>
          <w:sz w:val="28"/>
          <w:szCs w:val="28"/>
        </w:rPr>
        <w:t xml:space="preserve"> или же обратившемуся гражданину должен быть сообщен номер телефона, по которому можно получить необходимую информацию.</w:t>
      </w:r>
    </w:p>
    <w:p w:rsidR="003D3D69" w:rsidRPr="006D28F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F3">
        <w:rPr>
          <w:rFonts w:ascii="Times New Roman" w:hAnsi="Times New Roman" w:cs="Times New Roman"/>
          <w:sz w:val="28"/>
          <w:szCs w:val="28"/>
        </w:rPr>
        <w:t>Индивидуальное устное информирование каждого заинтересованного лица сотрудником осуществляется в течение 10 минут.</w:t>
      </w:r>
    </w:p>
    <w:p w:rsidR="003D3D69" w:rsidRPr="006D28F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F3">
        <w:rPr>
          <w:rFonts w:ascii="Times New Roman" w:hAnsi="Times New Roman" w:cs="Times New Roman"/>
          <w:sz w:val="28"/>
          <w:szCs w:val="28"/>
        </w:rPr>
        <w:t xml:space="preserve">1.3.6. В случае если для подготовки ответа требуется продолжительное время, </w:t>
      </w:r>
      <w:r>
        <w:rPr>
          <w:rFonts w:ascii="Times New Roman" w:hAnsi="Times New Roman" w:cs="Times New Roman"/>
          <w:sz w:val="28"/>
          <w:szCs w:val="28"/>
        </w:rPr>
        <w:t>специалист Департамента</w:t>
      </w:r>
      <w:r w:rsidRPr="006D28F3">
        <w:rPr>
          <w:rFonts w:ascii="Times New Roman" w:hAnsi="Times New Roman" w:cs="Times New Roman"/>
          <w:sz w:val="28"/>
          <w:szCs w:val="28"/>
        </w:rPr>
        <w:t>, осуществляющий индивидуальное устное информирование, может предложить заинтересованному лицу обратиться в Департамент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6D28F3">
        <w:rPr>
          <w:rFonts w:ascii="Times New Roman" w:hAnsi="Times New Roman" w:cs="Times New Roman"/>
          <w:sz w:val="28"/>
          <w:szCs w:val="28"/>
        </w:rPr>
        <w:t>письменном виде либо назначить другое удобное для него время.</w:t>
      </w:r>
    </w:p>
    <w:p w:rsidR="003D3D69" w:rsidRPr="006D28F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Департамента</w:t>
      </w:r>
      <w:r w:rsidRPr="006D28F3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государственной услуги и влияющее прямо или косвенно на решение заинтересованного лица.</w:t>
      </w:r>
    </w:p>
    <w:p w:rsidR="003D3D69" w:rsidRPr="006D28F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F3">
        <w:rPr>
          <w:rFonts w:ascii="Times New Roman" w:hAnsi="Times New Roman" w:cs="Times New Roman"/>
          <w:sz w:val="28"/>
          <w:szCs w:val="28"/>
        </w:rPr>
        <w:t>1.3.7. Индивидуальное информирование при поступлении письменного обращения заинт</w:t>
      </w:r>
      <w:r>
        <w:rPr>
          <w:rFonts w:ascii="Times New Roman" w:hAnsi="Times New Roman" w:cs="Times New Roman"/>
          <w:sz w:val="28"/>
          <w:szCs w:val="28"/>
        </w:rPr>
        <w:t xml:space="preserve">ересованного лица в Департамент </w:t>
      </w:r>
      <w:r w:rsidRPr="006D28F3">
        <w:rPr>
          <w:rFonts w:ascii="Times New Roman" w:hAnsi="Times New Roman" w:cs="Times New Roman"/>
          <w:sz w:val="28"/>
          <w:szCs w:val="28"/>
        </w:rPr>
        <w:t xml:space="preserve">осуществляется путем направления заинтересованному лицу ответа почтовым отправлением или по </w:t>
      </w:r>
      <w:r w:rsidRPr="006D28F3">
        <w:rPr>
          <w:rFonts w:ascii="Times New Roman" w:hAnsi="Times New Roman" w:cs="Times New Roman"/>
          <w:sz w:val="28"/>
          <w:szCs w:val="28"/>
        </w:rPr>
        <w:lastRenderedPageBreak/>
        <w:t>электронной почте.</w:t>
      </w:r>
    </w:p>
    <w:p w:rsidR="003D3D69" w:rsidRPr="00BE108F" w:rsidRDefault="003D3D69" w:rsidP="003D3D69">
      <w:pPr>
        <w:pStyle w:val="af2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108F">
        <w:rPr>
          <w:sz w:val="28"/>
          <w:szCs w:val="28"/>
        </w:rPr>
        <w:t xml:space="preserve">После поступления письменного обращения в </w:t>
      </w:r>
      <w:r>
        <w:rPr>
          <w:sz w:val="28"/>
          <w:szCs w:val="28"/>
        </w:rPr>
        <w:t>Департамент</w:t>
      </w:r>
      <w:r w:rsidRPr="00BE108F">
        <w:rPr>
          <w:sz w:val="28"/>
          <w:szCs w:val="28"/>
        </w:rPr>
        <w:t xml:space="preserve"> начальник </w:t>
      </w:r>
      <w:r>
        <w:rPr>
          <w:sz w:val="28"/>
          <w:szCs w:val="28"/>
        </w:rPr>
        <w:t>Департамента</w:t>
      </w:r>
      <w:r w:rsidRPr="00BE108F">
        <w:rPr>
          <w:sz w:val="28"/>
          <w:szCs w:val="28"/>
        </w:rPr>
        <w:t xml:space="preserve"> в соответствии со своей компетенцией определяет исполнителя для подготовки ответа.</w:t>
      </w:r>
    </w:p>
    <w:p w:rsidR="003D3D69" w:rsidRPr="00BE108F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 xml:space="preserve">Ответ на обращение заинтересованного лица готовится в письменном виде, в простой, четкой и понятной форме и должен содержать ответы на поставленные </w:t>
      </w:r>
      <w:r w:rsidRPr="00696876">
        <w:rPr>
          <w:rFonts w:ascii="Times New Roman" w:hAnsi="Times New Roman" w:cs="Times New Roman"/>
          <w:sz w:val="28"/>
          <w:szCs w:val="28"/>
        </w:rPr>
        <w:t>вопросы</w:t>
      </w:r>
      <w:r w:rsidRPr="00BE108F">
        <w:rPr>
          <w:rFonts w:ascii="Times New Roman" w:hAnsi="Times New Roman" w:cs="Times New Roman"/>
          <w:sz w:val="28"/>
          <w:szCs w:val="28"/>
        </w:rPr>
        <w:t>. В нем должны быть указаны фамилия, имя, отчество (при наличии), номер телефона исполнителя.</w:t>
      </w:r>
    </w:p>
    <w:p w:rsidR="003D3D69" w:rsidRPr="00BE108F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3D3D69" w:rsidRPr="00BE108F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дней со дня регистрации обращения.</w:t>
      </w:r>
    </w:p>
    <w:p w:rsidR="003D3D69" w:rsidRPr="006D28F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F3">
        <w:rPr>
          <w:rFonts w:ascii="Times New Roman" w:hAnsi="Times New Roman" w:cs="Times New Roman"/>
          <w:sz w:val="28"/>
          <w:szCs w:val="28"/>
        </w:rPr>
        <w:t>1.3.8. Публичное устное информирование о предоставлении государственной услуги может осуществляться специалистами Департамента посредством средств массовой информации - радио, телевидения. Выступления специалистов Департамента по радио и телевидению согласовываются с начальником Департамента.</w:t>
      </w:r>
    </w:p>
    <w:p w:rsidR="003D3D69" w:rsidRPr="006D28F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F3">
        <w:rPr>
          <w:rFonts w:ascii="Times New Roman" w:hAnsi="Times New Roman" w:cs="Times New Roman"/>
          <w:sz w:val="28"/>
          <w:szCs w:val="28"/>
        </w:rPr>
        <w:t>1.3.9. Информация о государственной услуге размещается:</w:t>
      </w:r>
    </w:p>
    <w:p w:rsidR="003D3D69" w:rsidRPr="006D28F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F3">
        <w:rPr>
          <w:rFonts w:ascii="Times New Roman" w:hAnsi="Times New Roman" w:cs="Times New Roman"/>
          <w:sz w:val="28"/>
          <w:szCs w:val="28"/>
        </w:rPr>
        <w:t xml:space="preserve">- на стендах в </w:t>
      </w:r>
      <w:r>
        <w:rPr>
          <w:rFonts w:ascii="Times New Roman" w:hAnsi="Times New Roman" w:cs="Times New Roman"/>
          <w:sz w:val="28"/>
          <w:szCs w:val="28"/>
        </w:rPr>
        <w:t>Департаменте</w:t>
      </w:r>
      <w:r w:rsidRPr="006D28F3">
        <w:rPr>
          <w:rFonts w:ascii="Times New Roman" w:hAnsi="Times New Roman" w:cs="Times New Roman"/>
          <w:sz w:val="28"/>
          <w:szCs w:val="28"/>
        </w:rPr>
        <w:t>;</w:t>
      </w:r>
    </w:p>
    <w:p w:rsidR="003D3D69" w:rsidRPr="006D28F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F3">
        <w:rPr>
          <w:rFonts w:ascii="Times New Roman" w:hAnsi="Times New Roman" w:cs="Times New Roman"/>
          <w:sz w:val="28"/>
          <w:szCs w:val="28"/>
        </w:rPr>
        <w:t xml:space="preserve">- на сайте Департамента в сети «Интернет» (адрес сайта Департамента: </w:t>
      </w:r>
      <w:r w:rsidRPr="00311CC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11CCF">
        <w:rPr>
          <w:rFonts w:ascii="Times New Roman" w:hAnsi="Times New Roman" w:cs="Times New Roman"/>
          <w:sz w:val="28"/>
          <w:szCs w:val="28"/>
        </w:rPr>
        <w:t>://</w:t>
      </w:r>
      <w:r w:rsidRPr="00311CCF">
        <w:rPr>
          <w:rFonts w:ascii="Times New Roman" w:hAnsi="Times New Roman" w:cs="Times New Roman"/>
          <w:sz w:val="28"/>
          <w:szCs w:val="28"/>
          <w:lang w:val="en-US"/>
        </w:rPr>
        <w:t>prirod</w:t>
      </w:r>
      <w:r w:rsidRPr="00311CCF">
        <w:rPr>
          <w:rFonts w:ascii="Times New Roman" w:hAnsi="Times New Roman" w:cs="Times New Roman"/>
          <w:sz w:val="28"/>
          <w:szCs w:val="28"/>
        </w:rPr>
        <w:t>.</w:t>
      </w:r>
      <w:r w:rsidRPr="00311CCF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311CCF">
        <w:rPr>
          <w:rFonts w:ascii="Times New Roman" w:hAnsi="Times New Roman" w:cs="Times New Roman"/>
          <w:sz w:val="28"/>
          <w:szCs w:val="28"/>
        </w:rPr>
        <w:t>-</w:t>
      </w:r>
      <w:r w:rsidRPr="00311CCF"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Pr="00311CCF">
        <w:rPr>
          <w:rFonts w:ascii="Times New Roman" w:hAnsi="Times New Roman" w:cs="Times New Roman"/>
          <w:sz w:val="28"/>
          <w:szCs w:val="28"/>
        </w:rPr>
        <w:t>.</w:t>
      </w:r>
      <w:r w:rsidRPr="00311CC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11CCF">
        <w:rPr>
          <w:rFonts w:ascii="Times New Roman" w:hAnsi="Times New Roman" w:cs="Times New Roman"/>
          <w:sz w:val="28"/>
          <w:szCs w:val="28"/>
        </w:rPr>
        <w:t>/</w:t>
      </w:r>
      <w:r w:rsidRPr="006D28F3">
        <w:rPr>
          <w:rFonts w:ascii="Times New Roman" w:hAnsi="Times New Roman" w:cs="Times New Roman"/>
          <w:sz w:val="28"/>
          <w:szCs w:val="28"/>
        </w:rPr>
        <w:t>);</w:t>
      </w:r>
    </w:p>
    <w:p w:rsidR="003D3D69" w:rsidRPr="00BE108F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(электронный адрес: http://www.gosuslugi.ru), а также в региональной государственной информационной системе «Портал государственных и муниципальных услуг (функций) Смоленской области» (электронный адрес: http://pgu.admin-smolensk.ru)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D69" w:rsidRPr="00BE108F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1.3.10. Размещаемая информация содержит:</w:t>
      </w:r>
    </w:p>
    <w:p w:rsidR="003D3D69" w:rsidRPr="00BE108F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государственной услуги;</w:t>
      </w:r>
    </w:p>
    <w:p w:rsidR="003D3D69" w:rsidRPr="00BE108F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- порядок обращения за получением государственной услуги;</w:t>
      </w:r>
    </w:p>
    <w:p w:rsidR="003D3D69" w:rsidRPr="00BE108F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государственной услуги, и требования, предъявляемые к этим документам;</w:t>
      </w:r>
    </w:p>
    <w:p w:rsidR="003D3D69" w:rsidRPr="00BE108F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- сроки предоставления государственной услуги;</w:t>
      </w:r>
    </w:p>
    <w:p w:rsidR="003D3D69" w:rsidRPr="00BE108F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- форм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E108F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 о предоставлении государственной услуги</w:t>
      </w:r>
      <w:r w:rsidRPr="00BE108F">
        <w:rPr>
          <w:rFonts w:ascii="Times New Roman" w:hAnsi="Times New Roman" w:cs="Times New Roman"/>
          <w:sz w:val="28"/>
          <w:szCs w:val="28"/>
        </w:rPr>
        <w:t xml:space="preserve"> и образ</w:t>
      </w:r>
      <w:r>
        <w:rPr>
          <w:rFonts w:ascii="Times New Roman" w:hAnsi="Times New Roman" w:cs="Times New Roman"/>
          <w:sz w:val="28"/>
          <w:szCs w:val="28"/>
        </w:rPr>
        <w:t>ец</w:t>
      </w:r>
      <w:r w:rsidRPr="00DC0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BE108F">
        <w:rPr>
          <w:rFonts w:ascii="Times New Roman" w:hAnsi="Times New Roman" w:cs="Times New Roman"/>
          <w:sz w:val="28"/>
          <w:szCs w:val="28"/>
        </w:rPr>
        <w:t>заполнения;</w:t>
      </w:r>
    </w:p>
    <w:p w:rsidR="003D3D69" w:rsidRPr="00BE108F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регламента;</w:t>
      </w:r>
    </w:p>
    <w:p w:rsidR="003D3D69" w:rsidRPr="00BE108F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- порядок информирования о ходе предоставления государственной услуги;</w:t>
      </w:r>
    </w:p>
    <w:p w:rsidR="003D3D69" w:rsidRPr="00BE108F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 xml:space="preserve">- порядок обжалования действий (бездействия) и решений, осуществляемых и принимаемых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108F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E108F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DC0391">
        <w:rPr>
          <w:rFonts w:ascii="Times New Roman" w:hAnsi="Times New Roman" w:cs="Times New Roman"/>
          <w:sz w:val="28"/>
          <w:szCs w:val="28"/>
        </w:rPr>
        <w:t xml:space="preserve"> </w:t>
      </w:r>
      <w:r w:rsidRPr="00BE108F">
        <w:rPr>
          <w:rFonts w:ascii="Times New Roman" w:hAnsi="Times New Roman" w:cs="Times New Roman"/>
          <w:sz w:val="28"/>
          <w:szCs w:val="28"/>
        </w:rPr>
        <w:t>в ходе предоставления государственной услуги;</w:t>
      </w:r>
    </w:p>
    <w:p w:rsidR="003D3D69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 xml:space="preserve">- информацию о Департаменте с указанием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E108F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108F">
        <w:rPr>
          <w:rFonts w:ascii="Times New Roman" w:hAnsi="Times New Roman" w:cs="Times New Roman"/>
          <w:sz w:val="28"/>
          <w:szCs w:val="28"/>
        </w:rPr>
        <w:t xml:space="preserve"> нахождения, контактных телефонов, адресов электронной почты, адрес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108F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108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D3D69" w:rsidRPr="00BE108F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lastRenderedPageBreak/>
        <w:t>1.3.11. Для получения информации по вопросам предоставления государственной услуги, сведений о ходе предоставления государственной услуги заявитель (представитель заявителя) обращается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</w:t>
      </w:r>
      <w:r w:rsidRPr="00BE108F">
        <w:rPr>
          <w:rFonts w:ascii="Times New Roman" w:hAnsi="Times New Roman" w:cs="Times New Roman"/>
          <w:sz w:val="28"/>
          <w:szCs w:val="28"/>
        </w:rPr>
        <w:t>.</w:t>
      </w:r>
    </w:p>
    <w:p w:rsidR="003D3D69" w:rsidRPr="00BE108F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1.3.12. Консультации по процедуре предоставления государственной услуги могут осуществляться:</w:t>
      </w:r>
    </w:p>
    <w:p w:rsidR="003D3D69" w:rsidRPr="00BE108F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3D3D69" w:rsidRPr="00BE108F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3D3D69" w:rsidRPr="00BE108F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08F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3D3D69" w:rsidRPr="006D28F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F3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3D3D69" w:rsidRPr="006D28F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F3">
        <w:rPr>
          <w:rFonts w:ascii="Times New Roman" w:hAnsi="Times New Roman" w:cs="Times New Roman"/>
          <w:sz w:val="28"/>
          <w:szCs w:val="28"/>
        </w:rPr>
        <w:t xml:space="preserve">1.3.13. Требования к форме и характеру взаимодействия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108F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E108F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8F3">
        <w:rPr>
          <w:rFonts w:ascii="Times New Roman" w:hAnsi="Times New Roman" w:cs="Times New Roman"/>
          <w:sz w:val="28"/>
          <w:szCs w:val="28"/>
        </w:rPr>
        <w:t>с заявителями (представителями заявителей) при предоставлении государственной услуги:</w:t>
      </w:r>
    </w:p>
    <w:p w:rsidR="003D3D69" w:rsidRPr="006D28F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F3">
        <w:rPr>
          <w:rFonts w:ascii="Times New Roman" w:hAnsi="Times New Roman" w:cs="Times New Roman"/>
          <w:sz w:val="28"/>
          <w:szCs w:val="28"/>
        </w:rPr>
        <w:t xml:space="preserve">- консультации в письменной форме предоставляются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108F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E108F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8F3">
        <w:rPr>
          <w:rFonts w:ascii="Times New Roman" w:hAnsi="Times New Roman" w:cs="Times New Roman"/>
          <w:sz w:val="28"/>
          <w:szCs w:val="28"/>
        </w:rPr>
        <w:t>на основании письменного заявления заявителя (представителя заявителя), в том числе поступившего в электронной форме, в течение 30 дней после получения указанного заявления;</w:t>
      </w:r>
    </w:p>
    <w:p w:rsidR="003D3D69" w:rsidRPr="006D28F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F3">
        <w:rPr>
          <w:rFonts w:ascii="Times New Roman" w:hAnsi="Times New Roman" w:cs="Times New Roman"/>
          <w:sz w:val="28"/>
          <w:szCs w:val="28"/>
        </w:rPr>
        <w:t xml:space="preserve">- при консультировании по телефону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108F">
        <w:rPr>
          <w:rFonts w:ascii="Times New Roman" w:hAnsi="Times New Roman" w:cs="Times New Roman"/>
          <w:sz w:val="28"/>
          <w:szCs w:val="28"/>
        </w:rPr>
        <w:t xml:space="preserve">пециалист Департамента </w:t>
      </w:r>
      <w:r>
        <w:rPr>
          <w:rFonts w:ascii="Times New Roman" w:hAnsi="Times New Roman" w:cs="Times New Roman"/>
          <w:sz w:val="28"/>
          <w:szCs w:val="28"/>
        </w:rPr>
        <w:t>представляется, назвав</w:t>
      </w:r>
      <w:r w:rsidRPr="006D28F3">
        <w:rPr>
          <w:rFonts w:ascii="Times New Roman" w:hAnsi="Times New Roman" w:cs="Times New Roman"/>
          <w:sz w:val="28"/>
          <w:szCs w:val="28"/>
        </w:rPr>
        <w:t xml:space="preserve"> свои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3D3D69" w:rsidRPr="006D28F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F3">
        <w:rPr>
          <w:rFonts w:ascii="Times New Roman" w:hAnsi="Times New Roman" w:cs="Times New Roman"/>
          <w:sz w:val="28"/>
          <w:szCs w:val="28"/>
        </w:rPr>
        <w:t xml:space="preserve">- по завершении консультации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108F">
        <w:rPr>
          <w:rFonts w:ascii="Times New Roman" w:hAnsi="Times New Roman" w:cs="Times New Roman"/>
          <w:sz w:val="28"/>
          <w:szCs w:val="28"/>
        </w:rPr>
        <w:t xml:space="preserve">пециалист Департамента </w:t>
      </w:r>
      <w:r w:rsidRPr="006D28F3">
        <w:rPr>
          <w:rFonts w:ascii="Times New Roman" w:hAnsi="Times New Roman" w:cs="Times New Roman"/>
          <w:sz w:val="28"/>
          <w:szCs w:val="28"/>
        </w:rPr>
        <w:t>должен кратко подвести итог разговора и перечислить действия, которые следует предпринять заявителю (представителю заявителя);</w:t>
      </w:r>
    </w:p>
    <w:p w:rsidR="003D3D69" w:rsidRPr="006D28F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108F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E108F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Pr="006D28F3">
        <w:rPr>
          <w:rFonts w:ascii="Times New Roman" w:hAnsi="Times New Roman" w:cs="Times New Roman"/>
          <w:sz w:val="28"/>
          <w:szCs w:val="28"/>
        </w:rPr>
        <w:t>при ответе на телефонные звонки, письменные и электронные обращения заявителей (представителей заявителей) обязаны в максимально вежливой и доступной форме предоставлять исчерпывающую информацию.</w:t>
      </w:r>
    </w:p>
    <w:p w:rsidR="003D3D69" w:rsidRPr="00BE108F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Pr="00BC19CE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9CE">
        <w:rPr>
          <w:rFonts w:ascii="Times New Roman" w:hAnsi="Times New Roman" w:cs="Times New Roman"/>
          <w:b/>
          <w:sz w:val="28"/>
          <w:szCs w:val="28"/>
        </w:rPr>
        <w:t>2. Стандарт предоставления государственной услуги</w:t>
      </w:r>
    </w:p>
    <w:p w:rsidR="003D3D69" w:rsidRPr="006B48E4" w:rsidRDefault="003D3D69" w:rsidP="003D3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Pr="00BC19CE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9CE">
        <w:rPr>
          <w:rFonts w:ascii="Times New Roman" w:hAnsi="Times New Roman" w:cs="Times New Roman"/>
          <w:b/>
          <w:sz w:val="28"/>
          <w:szCs w:val="28"/>
        </w:rPr>
        <w:t>2.1. Наименование государственной услуги</w:t>
      </w:r>
    </w:p>
    <w:p w:rsidR="003D3D69" w:rsidRPr="006B48E4" w:rsidRDefault="003D3D69" w:rsidP="003D3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Pr="00E010E4" w:rsidRDefault="003D3D69" w:rsidP="003D3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8E4">
        <w:rPr>
          <w:sz w:val="28"/>
          <w:szCs w:val="28"/>
        </w:rPr>
        <w:t>Наи</w:t>
      </w:r>
      <w:r w:rsidRPr="00E010E4">
        <w:rPr>
          <w:sz w:val="28"/>
          <w:szCs w:val="28"/>
        </w:rPr>
        <w:t>менование государственной услуги: «</w:t>
      </w:r>
      <w:r w:rsidRPr="00E010E4">
        <w:rPr>
          <w:bCs/>
          <w:sz w:val="28"/>
          <w:szCs w:val="28"/>
        </w:rPr>
        <w:t>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значения, на территории Смоленской области</w:t>
      </w:r>
      <w:r w:rsidRPr="00E010E4">
        <w:rPr>
          <w:sz w:val="28"/>
          <w:szCs w:val="28"/>
        </w:rPr>
        <w:t>».</w:t>
      </w:r>
    </w:p>
    <w:p w:rsidR="003D3D69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D69" w:rsidRPr="00BC19CE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9CE">
        <w:rPr>
          <w:rFonts w:ascii="Times New Roman" w:hAnsi="Times New Roman" w:cs="Times New Roman"/>
          <w:b/>
          <w:sz w:val="28"/>
          <w:szCs w:val="28"/>
        </w:rPr>
        <w:t>2.2. Наименование органа исполнительной власти,</w:t>
      </w:r>
    </w:p>
    <w:p w:rsidR="003D3D69" w:rsidRPr="00BC19CE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9CE">
        <w:rPr>
          <w:rFonts w:ascii="Times New Roman" w:hAnsi="Times New Roman" w:cs="Times New Roman"/>
          <w:b/>
          <w:sz w:val="28"/>
          <w:szCs w:val="28"/>
        </w:rPr>
        <w:t>непосредственно предоставляющего государственную услугу</w:t>
      </w:r>
    </w:p>
    <w:p w:rsidR="003D3D69" w:rsidRPr="006B48E4" w:rsidRDefault="003D3D69" w:rsidP="003D3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Pr="0035700D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00D">
        <w:rPr>
          <w:rFonts w:ascii="Times New Roman" w:hAnsi="Times New Roman" w:cs="Times New Roman"/>
          <w:sz w:val="28"/>
          <w:szCs w:val="28"/>
        </w:rPr>
        <w:t>2.2.1. Государственная услуга предоставляется Департаментом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по природным ресурсам и экологии</w:t>
      </w:r>
      <w:r w:rsidRPr="0035700D">
        <w:rPr>
          <w:rFonts w:ascii="Times New Roman" w:hAnsi="Times New Roman" w:cs="Times New Roman"/>
          <w:sz w:val="28"/>
          <w:szCs w:val="28"/>
        </w:rPr>
        <w:t>.</w:t>
      </w:r>
    </w:p>
    <w:p w:rsidR="003D3D69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00D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700D">
        <w:rPr>
          <w:rFonts w:ascii="Times New Roman" w:hAnsi="Times New Roman" w:cs="Times New Roman"/>
          <w:sz w:val="28"/>
          <w:szCs w:val="28"/>
        </w:rPr>
        <w:t>. При предоставлении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дарственной услуги Департамент </w:t>
      </w:r>
      <w:r w:rsidRPr="0035700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35700D">
        <w:rPr>
          <w:rFonts w:ascii="Times New Roman" w:hAnsi="Times New Roman" w:cs="Times New Roman"/>
          <w:sz w:val="28"/>
          <w:szCs w:val="28"/>
        </w:rPr>
        <w:lastRenderedPageBreak/>
        <w:t>получения документов (их копий или сведений, содержащихся в них), необходимых для предоставления государственной услуги, взаимодействует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3D69" w:rsidRPr="007E302B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7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E302B">
        <w:rPr>
          <w:rFonts w:ascii="Times New Roman" w:hAnsi="Times New Roman" w:cs="Times New Roman"/>
          <w:sz w:val="28"/>
          <w:szCs w:val="28"/>
        </w:rPr>
        <w:t>Департаментом по недропользованию по Центральному федеральному округу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30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02B">
        <w:rPr>
          <w:rFonts w:ascii="Times New Roman" w:hAnsi="Times New Roman" w:cs="Times New Roman"/>
          <w:sz w:val="28"/>
          <w:szCs w:val="28"/>
        </w:rPr>
        <w:t xml:space="preserve">целях получения сведений о </w:t>
      </w:r>
      <w:r w:rsidRPr="007E302B">
        <w:rPr>
          <w:rFonts w:ascii="Times New Roman" w:hAnsi="Times New Roman" w:cs="Times New Roman"/>
          <w:sz w:val="28"/>
          <w:szCs w:val="28"/>
          <w:lang w:eastAsia="en-US"/>
        </w:rPr>
        <w:t>предыдущих решениях комиссии</w:t>
      </w:r>
      <w:r>
        <w:rPr>
          <w:rFonts w:ascii="Times New Roman" w:hAnsi="Times New Roman" w:cs="Times New Roman"/>
          <w:sz w:val="28"/>
          <w:szCs w:val="28"/>
          <w:lang w:eastAsia="en-US"/>
        </w:rPr>
        <w:t>, создаваемой Федеральным агентством по недропользованию или его соответствующим территориальным органом (далее – комиссия),</w:t>
      </w:r>
      <w:r w:rsidRPr="007E302B">
        <w:rPr>
          <w:rFonts w:ascii="Times New Roman" w:hAnsi="Times New Roman" w:cs="Times New Roman"/>
          <w:sz w:val="28"/>
          <w:szCs w:val="28"/>
          <w:lang w:eastAsia="en-US"/>
        </w:rPr>
        <w:t xml:space="preserve"> по согласованию проектной документации</w:t>
      </w:r>
      <w:r w:rsidRPr="007E302B">
        <w:rPr>
          <w:rFonts w:ascii="Times New Roman" w:hAnsi="Times New Roman" w:cs="Times New Roman"/>
          <w:sz w:val="28"/>
          <w:szCs w:val="28"/>
        </w:rPr>
        <w:t>;</w:t>
      </w:r>
    </w:p>
    <w:p w:rsidR="003D3D69" w:rsidRPr="007E302B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7E302B">
        <w:rPr>
          <w:rFonts w:ascii="Times New Roman" w:hAnsi="Times New Roman" w:cs="Times New Roman"/>
          <w:sz w:val="28"/>
          <w:szCs w:val="28"/>
        </w:rPr>
        <w:t>Смоленским филиалом Федерального бюджетного учреждения «Фонд геологической информации по Центральному Федеральному округу»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 w:rsidRPr="007E30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02B">
        <w:rPr>
          <w:rFonts w:ascii="Times New Roman" w:hAnsi="Times New Roman" w:cs="Times New Roman"/>
          <w:sz w:val="28"/>
          <w:szCs w:val="28"/>
        </w:rPr>
        <w:t xml:space="preserve">целях получения копий </w:t>
      </w:r>
      <w:r w:rsidRPr="007E302B">
        <w:rPr>
          <w:rFonts w:ascii="Times New Roman" w:hAnsi="Times New Roman" w:cs="Times New Roman"/>
          <w:sz w:val="28"/>
          <w:szCs w:val="28"/>
          <w:lang w:eastAsia="en-US"/>
        </w:rPr>
        <w:t>заключений государственной экспертизы запасов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7E302B">
        <w:rPr>
          <w:rFonts w:ascii="Times New Roman" w:hAnsi="Times New Roman" w:cs="Times New Roman"/>
          <w:sz w:val="28"/>
          <w:szCs w:val="28"/>
          <w:lang w:eastAsia="en-US"/>
        </w:rPr>
        <w:t>в случаях, предусмотренных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7E302B">
        <w:rPr>
          <w:rFonts w:ascii="Times New Roman" w:hAnsi="Times New Roman" w:cs="Times New Roman"/>
          <w:sz w:val="28"/>
          <w:szCs w:val="28"/>
        </w:rPr>
        <w:t>.</w:t>
      </w:r>
    </w:p>
    <w:p w:rsidR="003D3D69" w:rsidRPr="007E302B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2B">
        <w:rPr>
          <w:rFonts w:ascii="Times New Roman" w:hAnsi="Times New Roman" w:cs="Times New Roman"/>
          <w:sz w:val="28"/>
          <w:szCs w:val="28"/>
        </w:rPr>
        <w:t>2.2.3. Порядок взаимодействия в процессе предоставления государственной услуги определен федеральными нормативными правовыми актами, областными нормативными правовыми актами, муниципальными правовыми актами и закреплен соответствующими соглашениями об информационном обмене.</w:t>
      </w:r>
    </w:p>
    <w:p w:rsidR="003D3D69" w:rsidRPr="007E302B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2B">
        <w:rPr>
          <w:rFonts w:ascii="Times New Roman" w:hAnsi="Times New Roman" w:cs="Times New Roman"/>
          <w:sz w:val="28"/>
          <w:szCs w:val="28"/>
        </w:rPr>
        <w:t xml:space="preserve">2.2.4. Запрещено требовать от заявителя (представителя заявителя)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 и обязательными для предоставления органами исполнительной власти Смоленской области государственных услуг и предоставляются организациями, участвующими в предоставлении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E302B">
        <w:rPr>
          <w:rFonts w:ascii="Times New Roman" w:hAnsi="Times New Roman" w:cs="Times New Roman"/>
          <w:sz w:val="28"/>
          <w:szCs w:val="28"/>
        </w:rPr>
        <w:t>государственных услуг.</w:t>
      </w:r>
    </w:p>
    <w:p w:rsidR="003D3D69" w:rsidRPr="007E302B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Pr="007E302B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02B">
        <w:rPr>
          <w:rFonts w:ascii="Times New Roman" w:hAnsi="Times New Roman" w:cs="Times New Roman"/>
          <w:b/>
          <w:sz w:val="28"/>
          <w:szCs w:val="28"/>
        </w:rPr>
        <w:t>2.3. Описание результата предоставления государственной услуги</w:t>
      </w:r>
    </w:p>
    <w:p w:rsidR="003D3D69" w:rsidRPr="007E302B" w:rsidRDefault="003D3D69" w:rsidP="003D3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Pr="007E302B" w:rsidRDefault="003D3D69" w:rsidP="003D3D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02B">
        <w:rPr>
          <w:rFonts w:ascii="Times New Roman" w:hAnsi="Times New Roman" w:cs="Times New Roman"/>
          <w:sz w:val="28"/>
          <w:szCs w:val="28"/>
        </w:rPr>
        <w:t>2.3.1. Результатом предоставления государственной услуги является:</w:t>
      </w:r>
    </w:p>
    <w:p w:rsidR="003D3D69" w:rsidRPr="007E302B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302B">
        <w:rPr>
          <w:rFonts w:ascii="Times New Roman" w:hAnsi="Times New Roman" w:cs="Times New Roman"/>
          <w:sz w:val="28"/>
          <w:szCs w:val="28"/>
        </w:rPr>
        <w:t>решение о согласовании проектной документации;</w:t>
      </w:r>
    </w:p>
    <w:p w:rsidR="003D3D69" w:rsidRPr="007E302B" w:rsidRDefault="003D3D69" w:rsidP="003D3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E302B">
        <w:rPr>
          <w:sz w:val="28"/>
          <w:szCs w:val="28"/>
        </w:rPr>
        <w:t>решение об отказе в согласовании проектной документации.</w:t>
      </w:r>
    </w:p>
    <w:p w:rsidR="003D3D69" w:rsidRPr="007E302B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2B">
        <w:rPr>
          <w:rFonts w:ascii="Times New Roman" w:hAnsi="Times New Roman" w:cs="Times New Roman"/>
          <w:sz w:val="28"/>
          <w:szCs w:val="28"/>
        </w:rPr>
        <w:t xml:space="preserve">2.3.2. </w:t>
      </w:r>
      <w:r w:rsidRPr="007E302B">
        <w:rPr>
          <w:rFonts w:ascii="Times New Roman" w:hAnsi="Times New Roman" w:cs="Times New Roman"/>
          <w:color w:val="000000"/>
          <w:sz w:val="28"/>
          <w:szCs w:val="28"/>
        </w:rPr>
        <w:t>Процедура предоставления</w:t>
      </w:r>
      <w:r w:rsidRPr="007E302B">
        <w:rPr>
          <w:rFonts w:ascii="Times New Roman" w:hAnsi="Times New Roman" w:cs="Times New Roman"/>
          <w:sz w:val="28"/>
          <w:szCs w:val="28"/>
        </w:rPr>
        <w:t xml:space="preserve"> государственной услуги завершается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7E302B">
        <w:rPr>
          <w:rFonts w:ascii="Times New Roman" w:hAnsi="Times New Roman" w:cs="Times New Roman"/>
          <w:sz w:val="28"/>
          <w:szCs w:val="28"/>
        </w:rPr>
        <w:t xml:space="preserve">выдачей заявителю (представителю заявителя) решения о согласовании проектной документации (об отказе в согласовании проектной документации). </w:t>
      </w:r>
    </w:p>
    <w:p w:rsidR="003D3D69" w:rsidRPr="007E302B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E302B">
        <w:rPr>
          <w:rFonts w:ascii="Times New Roman" w:hAnsi="Times New Roman" w:cs="Times New Roman"/>
          <w:sz w:val="28"/>
          <w:szCs w:val="28"/>
        </w:rPr>
        <w:t>2.3.3</w:t>
      </w:r>
      <w:r w:rsidRPr="007E302B">
        <w:rPr>
          <w:rFonts w:ascii="Times New Roman" w:hAnsi="Times New Roman" w:cs="Times New Roman"/>
          <w:color w:val="000000"/>
          <w:sz w:val="28"/>
          <w:szCs w:val="28"/>
        </w:rPr>
        <w:t xml:space="preserve">. Результат предоставления </w:t>
      </w:r>
      <w:r w:rsidRPr="007E302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E302B">
        <w:rPr>
          <w:rFonts w:ascii="Times New Roman" w:hAnsi="Times New Roman" w:cs="Times New Roman"/>
          <w:color w:val="000000"/>
          <w:sz w:val="28"/>
          <w:szCs w:val="28"/>
        </w:rPr>
        <w:t xml:space="preserve"> услуги может быть передан заявителю (представителю заявителя) в очной или заочной форме.</w:t>
      </w:r>
    </w:p>
    <w:p w:rsidR="003D3D69" w:rsidRPr="007E302B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02B">
        <w:rPr>
          <w:rFonts w:ascii="Times New Roman" w:hAnsi="Times New Roman" w:cs="Times New Roman"/>
          <w:sz w:val="28"/>
          <w:szCs w:val="28"/>
        </w:rPr>
        <w:t xml:space="preserve">2.3.4. </w:t>
      </w:r>
      <w:r w:rsidRPr="007E302B">
        <w:rPr>
          <w:rFonts w:ascii="Times New Roman" w:hAnsi="Times New Roman" w:cs="Times New Roman"/>
          <w:color w:val="000000"/>
          <w:sz w:val="28"/>
          <w:szCs w:val="28"/>
        </w:rPr>
        <w:t xml:space="preserve">При очной форме получения результата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302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E302B">
        <w:rPr>
          <w:rFonts w:ascii="Times New Roman" w:hAnsi="Times New Roman" w:cs="Times New Roman"/>
          <w:color w:val="000000"/>
          <w:sz w:val="28"/>
          <w:szCs w:val="28"/>
        </w:rPr>
        <w:t xml:space="preserve"> услуги заявитель (представитель заявителя) обращается в Департамент лично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предъявляет документ, удостоверяющий личность, </w:t>
      </w:r>
      <w:r w:rsidRPr="007E302B">
        <w:rPr>
          <w:rFonts w:ascii="Times New Roman" w:hAnsi="Times New Roman" w:cs="Times New Roman"/>
          <w:color w:val="000000"/>
          <w:sz w:val="28"/>
          <w:szCs w:val="28"/>
        </w:rPr>
        <w:t xml:space="preserve">и ему выдается </w:t>
      </w:r>
      <w:r w:rsidRPr="007E302B">
        <w:rPr>
          <w:rFonts w:ascii="Times New Roman" w:hAnsi="Times New Roman" w:cs="Times New Roman"/>
          <w:sz w:val="28"/>
          <w:szCs w:val="28"/>
        </w:rPr>
        <w:t>копия приказа начальника Департамента о согласовании проектной документации (об отказе в согласовании проектной документации)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302B">
        <w:rPr>
          <w:rFonts w:ascii="Times New Roman" w:hAnsi="Times New Roman" w:cs="Times New Roman"/>
          <w:sz w:val="28"/>
          <w:szCs w:val="28"/>
        </w:rPr>
        <w:t xml:space="preserve"> заверенная сотрудником Департамента.</w:t>
      </w:r>
    </w:p>
    <w:p w:rsidR="003D3D69" w:rsidRPr="007E302B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02B">
        <w:rPr>
          <w:rFonts w:ascii="Times New Roman" w:hAnsi="Times New Roman" w:cs="Times New Roman"/>
          <w:color w:val="000000"/>
          <w:sz w:val="28"/>
          <w:szCs w:val="28"/>
        </w:rPr>
        <w:t xml:space="preserve">2.3.5. При заочной форме получения результата предоставления </w:t>
      </w:r>
      <w:r w:rsidRPr="007E302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E302B">
        <w:rPr>
          <w:rFonts w:ascii="Times New Roman" w:hAnsi="Times New Roman" w:cs="Times New Roman"/>
          <w:color w:val="000000"/>
          <w:sz w:val="28"/>
          <w:szCs w:val="28"/>
        </w:rPr>
        <w:t xml:space="preserve"> услуги на бумажном носителе </w:t>
      </w:r>
      <w:r w:rsidRPr="007E302B">
        <w:rPr>
          <w:rFonts w:ascii="Times New Roman" w:hAnsi="Times New Roman" w:cs="Times New Roman"/>
          <w:sz w:val="28"/>
          <w:szCs w:val="28"/>
        </w:rPr>
        <w:t>решение о согласовании проектной документации (об отказе в согласовании проектной документации)</w:t>
      </w:r>
      <w:r w:rsidRPr="007E302B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E302B">
        <w:rPr>
          <w:rFonts w:ascii="Times New Roman" w:hAnsi="Times New Roman" w:cs="Times New Roman"/>
          <w:color w:val="000000"/>
          <w:sz w:val="28"/>
          <w:szCs w:val="28"/>
        </w:rPr>
        <w:t>тся заявителю по почте (заказным письмом) на адрес заявителя, указанный в заявлении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 предоставлении государственной услуги</w:t>
      </w:r>
      <w:r w:rsidRPr="007E30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3D69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Pr="007E302B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02B">
        <w:rPr>
          <w:rFonts w:ascii="Times New Roman" w:hAnsi="Times New Roman" w:cs="Times New Roman"/>
          <w:b/>
          <w:sz w:val="28"/>
          <w:szCs w:val="28"/>
        </w:rPr>
        <w:t>2.4. Срок предоставления государственной услуги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</w:t>
      </w:r>
    </w:p>
    <w:p w:rsidR="003D3D69" w:rsidRPr="007E302B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02B">
        <w:rPr>
          <w:rFonts w:ascii="Times New Roman" w:hAnsi="Times New Roman" w:cs="Times New Roman"/>
          <w:b/>
          <w:sz w:val="28"/>
          <w:szCs w:val="28"/>
        </w:rPr>
        <w:t xml:space="preserve">в случае, если возможность приостановления предусмотрена федеральным и (или) областным законодательством, сроки выдачи (направления) документов, </w:t>
      </w:r>
    </w:p>
    <w:p w:rsidR="003D3D69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02B">
        <w:rPr>
          <w:rFonts w:ascii="Times New Roman" w:hAnsi="Times New Roman" w:cs="Times New Roman"/>
          <w:b/>
          <w:sz w:val="28"/>
          <w:szCs w:val="28"/>
        </w:rPr>
        <w:t>являющихся результатом предоставления государственной услуги</w:t>
      </w:r>
    </w:p>
    <w:p w:rsidR="003D3D69" w:rsidRPr="007E302B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D69" w:rsidRDefault="003D3D69" w:rsidP="003D3D6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F50155">
        <w:rPr>
          <w:sz w:val="28"/>
          <w:szCs w:val="28"/>
        </w:rPr>
        <w:t xml:space="preserve">2.4.1. Рассмотрение проектной документации осуществляется в течение </w:t>
      </w:r>
      <w:r>
        <w:rPr>
          <w:sz w:val="28"/>
          <w:szCs w:val="28"/>
        </w:rPr>
        <w:br/>
      </w:r>
      <w:r w:rsidRPr="00F50155">
        <w:rPr>
          <w:sz w:val="28"/>
          <w:szCs w:val="28"/>
        </w:rPr>
        <w:t xml:space="preserve">30 дней со дня поступления в Департамент заявления </w:t>
      </w:r>
      <w:r w:rsidRPr="00F50155">
        <w:rPr>
          <w:bCs/>
          <w:sz w:val="28"/>
          <w:szCs w:val="28"/>
        </w:rPr>
        <w:t>о согласовании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значения, на территории Смоленской области</w:t>
      </w:r>
      <w:r>
        <w:rPr>
          <w:bCs/>
          <w:sz w:val="28"/>
          <w:szCs w:val="28"/>
        </w:rPr>
        <w:t xml:space="preserve"> (далее </w:t>
      </w:r>
      <w:r>
        <w:rPr>
          <w:bCs/>
          <w:sz w:val="28"/>
          <w:szCs w:val="28"/>
        </w:rPr>
        <w:br/>
        <w:t>также – заявление).</w:t>
      </w:r>
    </w:p>
    <w:p w:rsidR="003D3D69" w:rsidRDefault="003D3D69" w:rsidP="003D3D69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2.4.2. </w:t>
      </w:r>
      <w:r w:rsidRPr="00493D6C">
        <w:rPr>
          <w:sz w:val="28"/>
          <w:szCs w:val="28"/>
        </w:rPr>
        <w:t>Приостановление предоставления государственной услуги нормативными правовыми актами не предусмотрено.</w:t>
      </w:r>
    </w:p>
    <w:p w:rsidR="003D3D69" w:rsidRPr="003206D7" w:rsidRDefault="003D3D69" w:rsidP="003D3D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Default="003D3D69" w:rsidP="003D3D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55B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Pr="00917441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государственной услуги, </w:t>
      </w:r>
      <w:r w:rsidRPr="00917441">
        <w:rPr>
          <w:rFonts w:ascii="Times New Roman" w:hAnsi="Times New Roman" w:cs="Times New Roman"/>
          <w:b/>
          <w:bCs/>
          <w:sz w:val="28"/>
          <w:szCs w:val="28"/>
        </w:rPr>
        <w:t xml:space="preserve">с указанием их реквизитов </w:t>
      </w:r>
    </w:p>
    <w:p w:rsidR="003D3D69" w:rsidRDefault="003D3D69" w:rsidP="003D3D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3D69" w:rsidRPr="00F1049F" w:rsidRDefault="003D3D69" w:rsidP="003D3D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049F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с:</w:t>
      </w:r>
    </w:p>
    <w:p w:rsidR="003D3D69" w:rsidRDefault="003D3D69" w:rsidP="003D3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49F">
        <w:rPr>
          <w:sz w:val="28"/>
          <w:szCs w:val="28"/>
        </w:rPr>
        <w:t xml:space="preserve">- </w:t>
      </w:r>
      <w:r w:rsidRPr="00376756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Российской Федерации </w:t>
      </w:r>
      <w:r w:rsidRPr="00376756">
        <w:rPr>
          <w:sz w:val="28"/>
          <w:szCs w:val="28"/>
        </w:rPr>
        <w:t>от 21.02.</w:t>
      </w:r>
      <w:r>
        <w:rPr>
          <w:sz w:val="28"/>
          <w:szCs w:val="28"/>
        </w:rPr>
        <w:t>19</w:t>
      </w:r>
      <w:r w:rsidRPr="00376756">
        <w:rPr>
          <w:sz w:val="28"/>
          <w:szCs w:val="28"/>
        </w:rPr>
        <w:t xml:space="preserve">92 </w:t>
      </w:r>
      <w:r>
        <w:rPr>
          <w:sz w:val="28"/>
          <w:szCs w:val="28"/>
        </w:rPr>
        <w:t>№</w:t>
      </w:r>
      <w:r w:rsidRPr="00376756">
        <w:rPr>
          <w:sz w:val="28"/>
          <w:szCs w:val="28"/>
        </w:rPr>
        <w:t xml:space="preserve"> 2395-1 </w:t>
      </w:r>
      <w:r>
        <w:rPr>
          <w:sz w:val="28"/>
          <w:szCs w:val="28"/>
        </w:rPr>
        <w:t>«</w:t>
      </w:r>
      <w:r w:rsidRPr="00376756">
        <w:rPr>
          <w:sz w:val="28"/>
          <w:szCs w:val="28"/>
        </w:rPr>
        <w:t>О недрах</w:t>
      </w:r>
      <w:r>
        <w:rPr>
          <w:sz w:val="28"/>
          <w:szCs w:val="28"/>
        </w:rPr>
        <w:t>»;</w:t>
      </w:r>
    </w:p>
    <w:p w:rsidR="003D3D69" w:rsidRDefault="003D3D69" w:rsidP="003D3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EDC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A81EDC">
        <w:rPr>
          <w:sz w:val="28"/>
          <w:szCs w:val="28"/>
        </w:rPr>
        <w:t>остановлением Правительства Р</w:t>
      </w:r>
      <w:r>
        <w:rPr>
          <w:sz w:val="28"/>
          <w:szCs w:val="28"/>
        </w:rPr>
        <w:t xml:space="preserve">оссийской </w:t>
      </w:r>
      <w:r w:rsidRPr="00A81ED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81EDC">
        <w:rPr>
          <w:sz w:val="28"/>
          <w:szCs w:val="28"/>
        </w:rPr>
        <w:t xml:space="preserve"> от 03.03.2010 № 118 «Об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недрами»</w:t>
      </w:r>
      <w:r>
        <w:rPr>
          <w:sz w:val="28"/>
          <w:szCs w:val="28"/>
        </w:rPr>
        <w:t>;</w:t>
      </w:r>
    </w:p>
    <w:p w:rsidR="003D3D69" w:rsidRPr="00A81EDC" w:rsidRDefault="003D3D69" w:rsidP="003D3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EDC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A81EDC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A81EDC">
        <w:rPr>
          <w:sz w:val="28"/>
          <w:szCs w:val="28"/>
        </w:rPr>
        <w:t xml:space="preserve"> Министерства природных ресурсов и экологии Российской Федерации от 25.06.2010 № 218 «Об утверждении требований к структуре и оформлению проектной документации на разработку месторождений твердых полезных ископаемых, ликвидацию и консервацию горных выработок и первичную переработку минерального сырья»;</w:t>
      </w:r>
    </w:p>
    <w:p w:rsidR="003D3D69" w:rsidRDefault="003D3D69" w:rsidP="003D3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EDC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A81EDC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A81EDC">
        <w:rPr>
          <w:sz w:val="28"/>
          <w:szCs w:val="28"/>
        </w:rPr>
        <w:t xml:space="preserve"> Министерства природных ресурсов и экологии Российской Федерации от 27.10.2010 № 463 «Об утверждении требований к структуре и оформлению проектной документации на разработку месторождений подземных вод</w:t>
      </w:r>
      <w:r>
        <w:rPr>
          <w:sz w:val="28"/>
          <w:szCs w:val="28"/>
        </w:rPr>
        <w:t>».</w:t>
      </w:r>
      <w:bookmarkStart w:id="3" w:name="P194"/>
      <w:bookmarkEnd w:id="3"/>
    </w:p>
    <w:p w:rsidR="003D3D69" w:rsidRDefault="003D3D69" w:rsidP="003D3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3D69" w:rsidRDefault="003D3D69" w:rsidP="003D3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3D69" w:rsidRDefault="003D3D69" w:rsidP="003D3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3D69" w:rsidRDefault="003D3D69" w:rsidP="003D3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3D69" w:rsidRDefault="003D3D69" w:rsidP="003D3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3D69" w:rsidRDefault="003D3D69" w:rsidP="003D3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3D69" w:rsidRPr="00CC455B" w:rsidRDefault="003D3D69" w:rsidP="003D3D69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455B">
        <w:rPr>
          <w:b/>
          <w:sz w:val="28"/>
          <w:szCs w:val="28"/>
        </w:rPr>
        <w:lastRenderedPageBreak/>
        <w:t>2.6. Исчерпывающий перечень документов, необходимых</w:t>
      </w:r>
      <w:r>
        <w:rPr>
          <w:b/>
          <w:sz w:val="28"/>
          <w:szCs w:val="28"/>
        </w:rPr>
        <w:t xml:space="preserve"> </w:t>
      </w:r>
      <w:r w:rsidRPr="00CC455B">
        <w:rPr>
          <w:b/>
          <w:sz w:val="28"/>
          <w:szCs w:val="28"/>
        </w:rPr>
        <w:t xml:space="preserve">в соответствии с федеральным и </w:t>
      </w:r>
      <w:r>
        <w:rPr>
          <w:b/>
          <w:sz w:val="28"/>
          <w:szCs w:val="28"/>
        </w:rPr>
        <w:t xml:space="preserve">(или) </w:t>
      </w:r>
      <w:r w:rsidRPr="00CC455B">
        <w:rPr>
          <w:b/>
          <w:sz w:val="28"/>
          <w:szCs w:val="28"/>
        </w:rPr>
        <w:t>областным законодательством</w:t>
      </w:r>
      <w:r>
        <w:rPr>
          <w:b/>
          <w:sz w:val="28"/>
          <w:szCs w:val="28"/>
        </w:rPr>
        <w:t xml:space="preserve"> </w:t>
      </w:r>
      <w:r w:rsidRPr="00CC455B">
        <w:rPr>
          <w:b/>
          <w:sz w:val="28"/>
          <w:szCs w:val="28"/>
        </w:rPr>
        <w:t>для предоставления государственной услуги, услуг, необходимых и обязательных для предоставления</w:t>
      </w:r>
      <w:r>
        <w:rPr>
          <w:b/>
          <w:sz w:val="28"/>
          <w:szCs w:val="28"/>
        </w:rPr>
        <w:t xml:space="preserve"> </w:t>
      </w:r>
      <w:r w:rsidRPr="00CC455B">
        <w:rPr>
          <w:b/>
          <w:sz w:val="28"/>
          <w:szCs w:val="28"/>
        </w:rPr>
        <w:t>государственной услуги, подлежащих представлению заявителем, и информация о способах их получения заявителем, в том числе в электронной форме, и порядке их представления</w:t>
      </w:r>
    </w:p>
    <w:p w:rsidR="003D3D69" w:rsidRDefault="003D3D69" w:rsidP="003D3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Default="003D3D69" w:rsidP="003D3D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2.6.1. В перечень документов, необходимых для предоставления государственной услуги, входят:</w:t>
      </w:r>
    </w:p>
    <w:p w:rsidR="003D3D69" w:rsidRPr="00BA0BA1" w:rsidRDefault="003D3D69" w:rsidP="003D3D6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0BA1">
        <w:rPr>
          <w:sz w:val="28"/>
          <w:szCs w:val="28"/>
        </w:rPr>
        <w:t xml:space="preserve">заявление </w:t>
      </w:r>
      <w:r w:rsidRPr="0092294D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с</w:t>
      </w:r>
      <w:r w:rsidRPr="00E010E4">
        <w:rPr>
          <w:bCs/>
          <w:sz w:val="28"/>
          <w:szCs w:val="28"/>
        </w:rPr>
        <w:t>огласовани</w:t>
      </w:r>
      <w:r>
        <w:rPr>
          <w:bCs/>
          <w:sz w:val="28"/>
          <w:szCs w:val="28"/>
        </w:rPr>
        <w:t>и</w:t>
      </w:r>
      <w:r w:rsidRPr="00E010E4">
        <w:rPr>
          <w:bCs/>
          <w:sz w:val="28"/>
          <w:szCs w:val="28"/>
        </w:rPr>
        <w:t xml:space="preserve">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значения, на территории Смоленской области</w:t>
      </w:r>
      <w:r w:rsidRPr="00BA0BA1">
        <w:rPr>
          <w:sz w:val="28"/>
          <w:szCs w:val="28"/>
        </w:rPr>
        <w:t xml:space="preserve"> по </w:t>
      </w:r>
      <w:hyperlink w:anchor="P592" w:history="1">
        <w:r w:rsidRPr="00BA0BA1">
          <w:rPr>
            <w:sz w:val="28"/>
            <w:szCs w:val="28"/>
          </w:rPr>
          <w:t>форме</w:t>
        </w:r>
      </w:hyperlink>
      <w:r w:rsidRPr="00BA0BA1">
        <w:rPr>
          <w:sz w:val="28"/>
          <w:szCs w:val="28"/>
        </w:rPr>
        <w:t xml:space="preserve"> согласно приложению  к настояще</w:t>
      </w:r>
      <w:r>
        <w:rPr>
          <w:sz w:val="28"/>
          <w:szCs w:val="28"/>
        </w:rPr>
        <w:t>му Административному регламенту;</w:t>
      </w:r>
    </w:p>
    <w:p w:rsidR="003D3D69" w:rsidRPr="00BA0BA1" w:rsidRDefault="003D3D69" w:rsidP="003D3D69">
      <w:pPr>
        <w:pStyle w:val="ConsPlusNormal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100587">
        <w:rPr>
          <w:rFonts w:ascii="Times New Roman" w:hAnsi="Times New Roman" w:cs="Times New Roman"/>
          <w:sz w:val="28"/>
          <w:szCs w:val="28"/>
          <w:lang w:eastAsia="en-US"/>
        </w:rPr>
        <w:t>проектная документация (2 экземпляра на бумажном носителе и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1</w:t>
      </w:r>
      <w:r w:rsidRPr="00100587">
        <w:rPr>
          <w:rFonts w:ascii="Times New Roman" w:hAnsi="Times New Roman" w:cs="Times New Roman"/>
          <w:sz w:val="28"/>
          <w:szCs w:val="28"/>
          <w:lang w:eastAsia="en-US"/>
        </w:rPr>
        <w:t xml:space="preserve"> экземпляр в электронном виде)</w:t>
      </w:r>
      <w:r>
        <w:rPr>
          <w:rFonts w:ascii="Times New Roman" w:hAnsi="Times New Roman" w:cs="Times New Roman"/>
          <w:sz w:val="28"/>
          <w:szCs w:val="28"/>
          <w:lang w:eastAsia="en-US"/>
        </w:rPr>
        <w:t>, состоящая из текстовой части и текстовых, табличных и графических приложений, оформленная в соответствии с требованиями, определенными Министерством природных ресурсов и экологии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D69" w:rsidRPr="00BA0BA1" w:rsidRDefault="003D3D69" w:rsidP="003D3D6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Запрещено </w:t>
      </w:r>
      <w:r w:rsidRPr="00BA0BA1">
        <w:rPr>
          <w:sz w:val="28"/>
          <w:szCs w:val="28"/>
        </w:rPr>
        <w:t>требовать представления документов и информации или осуществления действий, не входящих в указанный в настоящем подразделе перечень.</w:t>
      </w:r>
    </w:p>
    <w:p w:rsidR="003D3D69" w:rsidRPr="006B48E4" w:rsidRDefault="003D3D69" w:rsidP="003D3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Default="003D3D69" w:rsidP="003D3D69">
      <w:pPr>
        <w:pStyle w:val="1"/>
        <w:tabs>
          <w:tab w:val="left" w:pos="0"/>
          <w:tab w:val="num" w:pos="432"/>
        </w:tabs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Исчерпывающий перечень документов, необходимых в соответствии с федеральными и областными нормативными правовыми актами для предоставления государственной услуги, услуг, которые являются необходимыми и обязательными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</w:t>
      </w:r>
    </w:p>
    <w:p w:rsidR="003D3D69" w:rsidRDefault="003D3D69" w:rsidP="003D3D69">
      <w:pPr>
        <w:pStyle w:val="1"/>
        <w:tabs>
          <w:tab w:val="left" w:pos="0"/>
          <w:tab w:val="num" w:pos="432"/>
        </w:tabs>
        <w:suppressAutoHyphens/>
        <w:spacing w:before="0" w:after="0"/>
        <w:jc w:val="center"/>
        <w:rPr>
          <w:kern w:val="2"/>
          <w:lang w:eastAsia="zh-CN"/>
        </w:rPr>
      </w:pPr>
      <w:r>
        <w:rPr>
          <w:rFonts w:ascii="Times New Roman" w:hAnsi="Times New Roman"/>
          <w:sz w:val="28"/>
          <w:szCs w:val="28"/>
        </w:rPr>
        <w:t>и порядке их представления</w:t>
      </w:r>
    </w:p>
    <w:p w:rsidR="003D3D69" w:rsidRDefault="003D3D69" w:rsidP="003D3D69">
      <w:pPr>
        <w:ind w:firstLine="709"/>
        <w:jc w:val="both"/>
        <w:rPr>
          <w:sz w:val="28"/>
          <w:szCs w:val="28"/>
        </w:rPr>
      </w:pPr>
    </w:p>
    <w:p w:rsidR="003D3D69" w:rsidRPr="00AB650B" w:rsidRDefault="003D3D69" w:rsidP="003D3D69">
      <w:pPr>
        <w:ind w:firstLine="709"/>
        <w:jc w:val="both"/>
        <w:rPr>
          <w:sz w:val="28"/>
          <w:szCs w:val="28"/>
        </w:rPr>
      </w:pPr>
      <w:bookmarkStart w:id="4" w:name="sub_271"/>
      <w:r w:rsidRPr="00AB650B">
        <w:rPr>
          <w:sz w:val="28"/>
          <w:szCs w:val="28"/>
        </w:rPr>
        <w:t xml:space="preserve">2.7.1. </w:t>
      </w:r>
      <w:r>
        <w:rPr>
          <w:sz w:val="28"/>
          <w:szCs w:val="28"/>
        </w:rPr>
        <w:t>В перечень д</w:t>
      </w:r>
      <w:r w:rsidRPr="00AB650B">
        <w:rPr>
          <w:sz w:val="28"/>
          <w:szCs w:val="28"/>
        </w:rPr>
        <w:t>окумент</w:t>
      </w:r>
      <w:r>
        <w:rPr>
          <w:sz w:val="28"/>
          <w:szCs w:val="28"/>
        </w:rPr>
        <w:t>ов,</w:t>
      </w:r>
      <w:r w:rsidRPr="00AB650B">
        <w:rPr>
          <w:sz w:val="28"/>
          <w:szCs w:val="28"/>
        </w:rPr>
        <w:t xml:space="preserve"> необходимы</w:t>
      </w:r>
      <w:r>
        <w:rPr>
          <w:sz w:val="28"/>
          <w:szCs w:val="28"/>
        </w:rPr>
        <w:t>х</w:t>
      </w:r>
      <w:r w:rsidRPr="00AB650B">
        <w:rPr>
          <w:sz w:val="28"/>
          <w:szCs w:val="28"/>
        </w:rPr>
        <w:t xml:space="preserve"> для предоставления государственной услуги, которые заявитель </w:t>
      </w:r>
      <w:r>
        <w:rPr>
          <w:sz w:val="28"/>
          <w:szCs w:val="28"/>
        </w:rPr>
        <w:t xml:space="preserve">(представитель заявителя) </w:t>
      </w:r>
      <w:r w:rsidRPr="00AB650B">
        <w:rPr>
          <w:sz w:val="28"/>
          <w:szCs w:val="28"/>
        </w:rPr>
        <w:t>вправе представлять по собственной инициативе</w:t>
      </w:r>
      <w:r>
        <w:rPr>
          <w:sz w:val="28"/>
          <w:szCs w:val="28"/>
        </w:rPr>
        <w:t>,</w:t>
      </w:r>
      <w:r w:rsidRPr="00AB650B">
        <w:rPr>
          <w:sz w:val="28"/>
          <w:szCs w:val="28"/>
        </w:rPr>
        <w:t xml:space="preserve"> входят: </w:t>
      </w:r>
      <w:bookmarkStart w:id="5" w:name="sub_273"/>
      <w:bookmarkEnd w:id="4"/>
    </w:p>
    <w:p w:rsidR="003D3D69" w:rsidRPr="00C431B3" w:rsidRDefault="003D3D69" w:rsidP="003D3D69">
      <w:pPr>
        <w:tabs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C431B3">
        <w:rPr>
          <w:sz w:val="28"/>
          <w:szCs w:val="28"/>
          <w:lang w:eastAsia="en-US"/>
        </w:rPr>
        <w:t xml:space="preserve">- копия предыдущего решения комиссии или уполномоченного органа о согласовании проектной документации (в случае если рассмотрение проектной документации проводится повторно); </w:t>
      </w:r>
    </w:p>
    <w:p w:rsidR="003D3D69" w:rsidRPr="00C431B3" w:rsidRDefault="003D3D69" w:rsidP="003D3D69">
      <w:pPr>
        <w:tabs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C431B3">
        <w:rPr>
          <w:sz w:val="28"/>
          <w:szCs w:val="28"/>
          <w:lang w:eastAsia="en-US"/>
        </w:rPr>
        <w:t>- копия заключения государственной экспертизы запасов</w:t>
      </w:r>
      <w:r>
        <w:rPr>
          <w:sz w:val="28"/>
          <w:szCs w:val="28"/>
          <w:lang w:eastAsia="en-US"/>
        </w:rPr>
        <w:t xml:space="preserve"> (</w:t>
      </w:r>
      <w:r w:rsidRPr="00C431B3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C431B3">
        <w:rPr>
          <w:sz w:val="28"/>
          <w:szCs w:val="28"/>
          <w:lang w:eastAsia="en-US"/>
        </w:rPr>
        <w:t>случаях, предусмотренных законодательством Российской Федерации</w:t>
      </w:r>
      <w:r>
        <w:rPr>
          <w:sz w:val="28"/>
          <w:szCs w:val="28"/>
          <w:lang w:eastAsia="en-US"/>
        </w:rPr>
        <w:t>)</w:t>
      </w:r>
      <w:r w:rsidRPr="00C431B3">
        <w:rPr>
          <w:sz w:val="28"/>
          <w:szCs w:val="28"/>
          <w:lang w:eastAsia="en-US"/>
        </w:rPr>
        <w:t>;</w:t>
      </w:r>
    </w:p>
    <w:p w:rsidR="003D3D69" w:rsidRDefault="003D3D69" w:rsidP="003D3D69">
      <w:pPr>
        <w:shd w:val="clear" w:color="auto" w:fill="FFFFFF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431B3">
        <w:rPr>
          <w:sz w:val="28"/>
          <w:szCs w:val="28"/>
          <w:lang w:eastAsia="en-US"/>
        </w:rPr>
        <w:t xml:space="preserve">- копия лицензии на пользование участком недр, в пределах которого </w:t>
      </w:r>
      <w:r>
        <w:rPr>
          <w:sz w:val="28"/>
          <w:szCs w:val="28"/>
          <w:lang w:eastAsia="en-US"/>
        </w:rPr>
        <w:br/>
      </w:r>
      <w:r w:rsidRPr="00C431B3">
        <w:rPr>
          <w:sz w:val="28"/>
          <w:szCs w:val="28"/>
          <w:lang w:eastAsia="en-US"/>
        </w:rPr>
        <w:t>находится месторождение полезного ископаемого или подземное сооружение, не связанное с добычей полезных ископаемых, со всеми приложениями и</w:t>
      </w:r>
      <w:r>
        <w:rPr>
          <w:sz w:val="28"/>
          <w:szCs w:val="28"/>
          <w:lang w:eastAsia="en-US"/>
        </w:rPr>
        <w:br/>
      </w:r>
      <w:r w:rsidRPr="00C431B3">
        <w:rPr>
          <w:sz w:val="28"/>
          <w:szCs w:val="28"/>
          <w:lang w:eastAsia="en-US"/>
        </w:rPr>
        <w:t>дополнениями к ней.</w:t>
      </w:r>
    </w:p>
    <w:p w:rsidR="003D3D69" w:rsidRPr="00076ACB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lastRenderedPageBreak/>
        <w:t>2</w:t>
      </w:r>
      <w:bookmarkStart w:id="6" w:name="_Hlk23255683"/>
      <w:r w:rsidRPr="00076ACB">
        <w:rPr>
          <w:rFonts w:ascii="Times New Roman" w:hAnsi="Times New Roman" w:cs="Times New Roman"/>
          <w:sz w:val="28"/>
          <w:szCs w:val="28"/>
        </w:rPr>
        <w:t xml:space="preserve">.7.2. В случае непредставления заявителем (представителем заявителя) документов, указанных в </w:t>
      </w:r>
      <w:hyperlink w:anchor="P222" w:history="1">
        <w:r w:rsidRPr="00076ACB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076ACB">
        <w:rPr>
          <w:rFonts w:ascii="Times New Roman" w:hAnsi="Times New Roman" w:cs="Times New Roman"/>
          <w:sz w:val="28"/>
          <w:szCs w:val="28"/>
        </w:rPr>
        <w:t xml:space="preserve"> настоящего подраздела, Департамент получает указанные документы (сведения, содержащиеся в них) на основании межведомственных запросов.</w:t>
      </w:r>
    </w:p>
    <w:p w:rsidR="003D3D69" w:rsidRPr="00297D3D" w:rsidRDefault="003D3D69" w:rsidP="003D3D69">
      <w:pPr>
        <w:shd w:val="clear" w:color="auto" w:fill="FFFFFF"/>
        <w:autoSpaceDN w:val="0"/>
        <w:adjustRightInd w:val="0"/>
        <w:ind w:firstLine="709"/>
        <w:jc w:val="both"/>
        <w:rPr>
          <w:sz w:val="28"/>
          <w:szCs w:val="28"/>
        </w:rPr>
      </w:pPr>
      <w:r w:rsidRPr="00297D3D">
        <w:rPr>
          <w:sz w:val="28"/>
          <w:szCs w:val="28"/>
        </w:rPr>
        <w:t>2.7.3. Запрещено требовать от заявителя (представителя заявителя):</w:t>
      </w:r>
    </w:p>
    <w:p w:rsidR="003D3D69" w:rsidRDefault="003D3D69" w:rsidP="003D3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7D3D">
        <w:rPr>
          <w:sz w:val="28"/>
          <w:szCs w:val="28"/>
        </w:rPr>
        <w:t>- представления документов и информации или осуществления действий, представление или</w:t>
      </w:r>
      <w:r w:rsidRPr="002D2F6C">
        <w:rPr>
          <w:sz w:val="28"/>
          <w:szCs w:val="28"/>
        </w:rPr>
        <w:t xml:space="preserve">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</w:t>
      </w:r>
      <w:r>
        <w:rPr>
          <w:sz w:val="28"/>
          <w:szCs w:val="28"/>
        </w:rPr>
        <w:t>;</w:t>
      </w:r>
    </w:p>
    <w:p w:rsidR="003D3D69" w:rsidRDefault="003D3D69" w:rsidP="003D3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2F6C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 услуг, 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</w:t>
      </w:r>
      <w:r>
        <w:rPr>
          <w:sz w:val="28"/>
          <w:szCs w:val="28"/>
        </w:rPr>
        <w:t xml:space="preserve">от 27.07.2010 </w:t>
      </w:r>
      <w:r w:rsidRPr="002D2F6C">
        <w:rPr>
          <w:sz w:val="28"/>
          <w:szCs w:val="28"/>
        </w:rPr>
        <w:t>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(далее – </w:t>
      </w:r>
      <w:r w:rsidRPr="002D2F6C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2D2F6C">
        <w:rPr>
          <w:sz w:val="28"/>
          <w:szCs w:val="28"/>
        </w:rPr>
        <w:t xml:space="preserve"> закон № 210-ФЗ</w:t>
      </w:r>
      <w:r>
        <w:rPr>
          <w:sz w:val="28"/>
          <w:szCs w:val="28"/>
        </w:rPr>
        <w:t>)</w:t>
      </w:r>
      <w:r w:rsidRPr="002D2F6C">
        <w:rPr>
          <w:sz w:val="28"/>
          <w:szCs w:val="28"/>
        </w:rPr>
        <w:t>;</w:t>
      </w:r>
    </w:p>
    <w:p w:rsidR="003D3D69" w:rsidRPr="002D2F6C" w:rsidRDefault="003D3D69" w:rsidP="003D3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представления </w:t>
      </w:r>
      <w:r w:rsidRPr="002D2F6C">
        <w:rPr>
          <w:sz w:val="28"/>
          <w:szCs w:val="28"/>
        </w:rPr>
        <w:t>документов и информации, отсутствие и (или) недостоверность которых не указывалась при первоначальном отказе в приеме документов, необходимых для предоставления государственной услуги,</w:t>
      </w:r>
      <w:r>
        <w:rPr>
          <w:sz w:val="28"/>
          <w:szCs w:val="28"/>
        </w:rPr>
        <w:t xml:space="preserve"> либо в предоставлении государственной услуги,</w:t>
      </w:r>
      <w:r w:rsidRPr="002D2F6C">
        <w:rPr>
          <w:sz w:val="28"/>
          <w:szCs w:val="28"/>
        </w:rPr>
        <w:t xml:space="preserve"> за исключением случаев</w:t>
      </w:r>
      <w:r>
        <w:rPr>
          <w:sz w:val="28"/>
          <w:szCs w:val="28"/>
        </w:rPr>
        <w:t>, предусмотренных пунктом 4 части 1 статьи 7 Федерального закона № 210-ФЗ.</w:t>
      </w:r>
    </w:p>
    <w:bookmarkEnd w:id="6"/>
    <w:p w:rsidR="003D3D69" w:rsidRDefault="003D3D69" w:rsidP="003D3D69">
      <w:pPr>
        <w:ind w:firstLine="709"/>
        <w:jc w:val="both"/>
        <w:rPr>
          <w:sz w:val="28"/>
          <w:szCs w:val="28"/>
          <w:lang w:eastAsia="en-US"/>
        </w:rPr>
      </w:pPr>
    </w:p>
    <w:bookmarkEnd w:id="5"/>
    <w:p w:rsidR="003D3D69" w:rsidRPr="003C435F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5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C435F">
        <w:rPr>
          <w:rFonts w:ascii="Times New Roman" w:hAnsi="Times New Roman" w:cs="Times New Roman"/>
          <w:b/>
          <w:sz w:val="28"/>
          <w:szCs w:val="28"/>
        </w:rPr>
        <w:t>. Исчерпывающий перечень оснований для отказа в приеме</w:t>
      </w:r>
    </w:p>
    <w:p w:rsidR="003D3D69" w:rsidRPr="003C435F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5F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 государственной услуги</w:t>
      </w:r>
    </w:p>
    <w:p w:rsidR="003D3D69" w:rsidRPr="006B48E4" w:rsidRDefault="003D3D69" w:rsidP="003D3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365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государственной услуги, отсутствуют.</w:t>
      </w:r>
    </w:p>
    <w:p w:rsidR="003D3D69" w:rsidRPr="001C5365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Pr="001C5365" w:rsidRDefault="003D3D69" w:rsidP="003D3D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5365">
        <w:rPr>
          <w:rFonts w:ascii="Times New Roman" w:hAnsi="Times New Roman" w:cs="Times New Roman"/>
          <w:b/>
          <w:sz w:val="28"/>
          <w:szCs w:val="28"/>
        </w:rPr>
        <w:t>2.9. Исчерпывающий перечень оснований для приостановления и (или) отказа в предоставлении государственной услуги</w:t>
      </w:r>
    </w:p>
    <w:p w:rsidR="003D3D69" w:rsidRPr="001C5365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Pr="00C97378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28"/>
      <w:bookmarkEnd w:id="7"/>
      <w:r w:rsidRPr="001C5365">
        <w:rPr>
          <w:rFonts w:ascii="Times New Roman" w:hAnsi="Times New Roman" w:cs="Times New Roman"/>
          <w:sz w:val="28"/>
          <w:szCs w:val="28"/>
        </w:rPr>
        <w:t>2.9.1. 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C5365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отсутствуют</w:t>
      </w:r>
      <w:r w:rsidRPr="00C97378">
        <w:rPr>
          <w:rFonts w:ascii="Times New Roman" w:hAnsi="Times New Roman" w:cs="Times New Roman"/>
          <w:sz w:val="28"/>
          <w:szCs w:val="28"/>
        </w:rPr>
        <w:t>.</w:t>
      </w:r>
    </w:p>
    <w:p w:rsidR="003D3D69" w:rsidRPr="00BB49F6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5552">
        <w:rPr>
          <w:rFonts w:ascii="Times New Roman" w:hAnsi="Times New Roman" w:cs="Times New Roman"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5552">
        <w:rPr>
          <w:rFonts w:ascii="Times New Roman" w:hAnsi="Times New Roman" w:cs="Times New Roman"/>
          <w:sz w:val="28"/>
          <w:szCs w:val="28"/>
        </w:rPr>
        <w:t xml:space="preserve">. </w:t>
      </w:r>
      <w:r w:rsidRPr="00E914C5">
        <w:rPr>
          <w:rFonts w:ascii="Times New Roman" w:hAnsi="Times New Roman" w:cs="Times New Roman"/>
          <w:sz w:val="28"/>
          <w:szCs w:val="28"/>
        </w:rPr>
        <w:t xml:space="preserve">Основаниями для </w:t>
      </w:r>
      <w:r>
        <w:rPr>
          <w:rFonts w:ascii="Times New Roman" w:hAnsi="Times New Roman" w:cs="Times New Roman"/>
          <w:sz w:val="28"/>
          <w:szCs w:val="28"/>
        </w:rPr>
        <w:t xml:space="preserve">отказа </w:t>
      </w:r>
      <w:r w:rsidRPr="00C97378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3D69" w:rsidRPr="001660D3" w:rsidRDefault="003D3D69" w:rsidP="003D3D6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141"/>
      <w:bookmarkEnd w:id="8"/>
      <w:r>
        <w:rPr>
          <w:sz w:val="28"/>
          <w:szCs w:val="28"/>
        </w:rPr>
        <w:t xml:space="preserve">1) </w:t>
      </w:r>
      <w:r w:rsidRPr="001660D3">
        <w:rPr>
          <w:sz w:val="28"/>
          <w:szCs w:val="28"/>
        </w:rPr>
        <w:t>несоответствие проектной документации условиям пользования недрами, установленным в лицензии на пользование недрами, и (или) требованиям законодательства Российской Федерации;</w:t>
      </w:r>
    </w:p>
    <w:p w:rsidR="003D3D69" w:rsidRPr="001660D3" w:rsidRDefault="003D3D69" w:rsidP="003D3D6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660D3">
        <w:rPr>
          <w:sz w:val="28"/>
          <w:szCs w:val="28"/>
        </w:rPr>
        <w:t xml:space="preserve">несоответствие данных, указанных в проектной документации, заключению государственной экспертизы запасов полезных ископаемых (за исключением </w:t>
      </w:r>
      <w:r w:rsidRPr="001660D3">
        <w:rPr>
          <w:sz w:val="28"/>
          <w:szCs w:val="28"/>
        </w:rPr>
        <w:lastRenderedPageBreak/>
        <w:t xml:space="preserve">проектной документации, </w:t>
      </w:r>
      <w:r w:rsidRPr="001660D3">
        <w:rPr>
          <w:color w:val="000000"/>
          <w:sz w:val="28"/>
          <w:szCs w:val="28"/>
        </w:rPr>
        <w:t xml:space="preserve">предусмотренной </w:t>
      </w:r>
      <w:hyperlink r:id="rId11" w:history="1">
        <w:r w:rsidRPr="001660D3">
          <w:rPr>
            <w:color w:val="000000"/>
            <w:sz w:val="28"/>
            <w:szCs w:val="28"/>
          </w:rPr>
          <w:t>подпунктами «в</w:t>
        </w:r>
      </w:hyperlink>
      <w:r w:rsidRPr="001660D3">
        <w:rPr>
          <w:color w:val="000000"/>
          <w:sz w:val="28"/>
          <w:szCs w:val="28"/>
        </w:rPr>
        <w:t>» и «</w:t>
      </w:r>
      <w:hyperlink r:id="rId12" w:history="1">
        <w:r w:rsidRPr="001660D3">
          <w:rPr>
            <w:color w:val="000000"/>
            <w:sz w:val="28"/>
            <w:szCs w:val="28"/>
          </w:rPr>
          <w:t>г» пункта 13</w:t>
        </w:r>
      </w:hyperlink>
      <w:r w:rsidRPr="001660D3">
        <w:rPr>
          <w:sz w:val="28"/>
          <w:szCs w:val="28"/>
        </w:rPr>
        <w:t xml:space="preserve">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недрами, утвержденного постановление</w:t>
      </w:r>
      <w:r>
        <w:rPr>
          <w:sz w:val="28"/>
          <w:szCs w:val="28"/>
        </w:rPr>
        <w:t>м</w:t>
      </w:r>
      <w:r w:rsidRPr="001660D3">
        <w:rPr>
          <w:sz w:val="28"/>
          <w:szCs w:val="28"/>
        </w:rPr>
        <w:t xml:space="preserve"> Правительства Российской Федерации от 03.03.2010 № 118);</w:t>
      </w:r>
    </w:p>
    <w:p w:rsidR="003D3D69" w:rsidRDefault="003D3D69" w:rsidP="003D3D6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660D3">
        <w:rPr>
          <w:sz w:val="28"/>
          <w:szCs w:val="28"/>
        </w:rPr>
        <w:t xml:space="preserve">несоответствие проектной документации требованиям к составу и содержанию проектной документации, предусмотренным </w:t>
      </w:r>
      <w:hyperlink r:id="rId13" w:history="1">
        <w:r w:rsidRPr="001660D3">
          <w:rPr>
            <w:color w:val="000000"/>
            <w:sz w:val="28"/>
            <w:szCs w:val="28"/>
          </w:rPr>
          <w:t>пунктами 12</w:t>
        </w:r>
      </w:hyperlink>
      <w:r w:rsidRPr="001660D3">
        <w:rPr>
          <w:color w:val="000000"/>
          <w:sz w:val="28"/>
          <w:szCs w:val="28"/>
        </w:rPr>
        <w:t xml:space="preserve"> и </w:t>
      </w:r>
      <w:hyperlink r:id="rId14" w:history="1">
        <w:r w:rsidRPr="001660D3">
          <w:rPr>
            <w:color w:val="000000"/>
            <w:sz w:val="28"/>
            <w:szCs w:val="28"/>
          </w:rPr>
          <w:t>13</w:t>
        </w:r>
      </w:hyperlink>
      <w:r w:rsidRPr="001660D3">
        <w:rPr>
          <w:sz w:val="28"/>
          <w:szCs w:val="28"/>
        </w:rPr>
        <w:t>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недрами, утвержденного постановление</w:t>
      </w:r>
      <w:r>
        <w:rPr>
          <w:sz w:val="28"/>
          <w:szCs w:val="28"/>
        </w:rPr>
        <w:t>м</w:t>
      </w:r>
      <w:r w:rsidRPr="001660D3">
        <w:rPr>
          <w:sz w:val="28"/>
          <w:szCs w:val="28"/>
        </w:rPr>
        <w:t xml:space="preserve"> Правительства Российской Федерации от 03.03.2010 № 118.</w:t>
      </w:r>
    </w:p>
    <w:p w:rsidR="003D3D69" w:rsidRPr="001C5365" w:rsidRDefault="003D3D69" w:rsidP="003D3D69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Pr="003C435F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155"/>
      <w:bookmarkEnd w:id="9"/>
      <w:r w:rsidRPr="003C435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3C435F">
        <w:rPr>
          <w:rFonts w:ascii="Times New Roman" w:hAnsi="Times New Roman" w:cs="Times New Roman"/>
          <w:b/>
          <w:sz w:val="28"/>
          <w:szCs w:val="28"/>
        </w:rPr>
        <w:t>. Перечень услуг, необходимых и обязательных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35F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услуги, в том числе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35F">
        <w:rPr>
          <w:rFonts w:ascii="Times New Roman" w:hAnsi="Times New Roman" w:cs="Times New Roman"/>
          <w:b/>
          <w:sz w:val="28"/>
          <w:szCs w:val="28"/>
        </w:rPr>
        <w:t>сведения о документе (документах), выдаваемом (выдаваемых)организациями, участвующими в предоставлении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35F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3D3D69" w:rsidRPr="006B48E4" w:rsidRDefault="003D3D69" w:rsidP="003D3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Pr="00E31B2A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00D">
        <w:rPr>
          <w:rFonts w:ascii="Times New Roman" w:hAnsi="Times New Roman" w:cs="Times New Roman"/>
          <w:sz w:val="28"/>
          <w:szCs w:val="28"/>
        </w:rPr>
        <w:t>При предоставлении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дарственной услуги Департаменту </w:t>
      </w:r>
      <w:r w:rsidRPr="007E302B">
        <w:rPr>
          <w:rFonts w:ascii="Times New Roman" w:hAnsi="Times New Roman" w:cs="Times New Roman"/>
          <w:sz w:val="28"/>
          <w:szCs w:val="28"/>
        </w:rPr>
        <w:t>необходим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31B2A">
        <w:rPr>
          <w:rFonts w:ascii="Times New Roman" w:hAnsi="Times New Roman" w:cs="Times New Roman"/>
          <w:color w:val="000000"/>
          <w:sz w:val="28"/>
          <w:szCs w:val="28"/>
        </w:rPr>
        <w:t xml:space="preserve">получать сведения: </w:t>
      </w:r>
    </w:p>
    <w:p w:rsidR="003D3D69" w:rsidRPr="005411FF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B2A">
        <w:rPr>
          <w:rFonts w:ascii="Times New Roman" w:hAnsi="Times New Roman" w:cs="Times New Roman"/>
          <w:color w:val="000000"/>
          <w:sz w:val="28"/>
          <w:szCs w:val="28"/>
        </w:rPr>
        <w:t xml:space="preserve">- о </w:t>
      </w:r>
      <w:r w:rsidRPr="00E31B2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предыдущих решениях комиссии или уполномоченного органа о согласовании</w:t>
      </w:r>
      <w:r w:rsidRPr="005411FF">
        <w:rPr>
          <w:rFonts w:ascii="Times New Roman" w:hAnsi="Times New Roman" w:cs="Times New Roman"/>
          <w:sz w:val="28"/>
          <w:szCs w:val="28"/>
          <w:lang w:eastAsia="en-US"/>
        </w:rPr>
        <w:t xml:space="preserve"> проектной документации (если рассмотрение проектной документации проводится повторно)</w:t>
      </w:r>
      <w:r w:rsidRPr="005411FF">
        <w:rPr>
          <w:rFonts w:ascii="Times New Roman" w:hAnsi="Times New Roman" w:cs="Times New Roman"/>
          <w:sz w:val="28"/>
          <w:szCs w:val="28"/>
        </w:rPr>
        <w:t>;</w:t>
      </w:r>
    </w:p>
    <w:p w:rsidR="003D3D69" w:rsidRPr="007E302B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1FF">
        <w:rPr>
          <w:rFonts w:ascii="Times New Roman" w:hAnsi="Times New Roman" w:cs="Times New Roman"/>
          <w:sz w:val="28"/>
          <w:szCs w:val="28"/>
        </w:rPr>
        <w:t>- о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1FF">
        <w:rPr>
          <w:rFonts w:ascii="Times New Roman" w:hAnsi="Times New Roman" w:cs="Times New Roman"/>
          <w:sz w:val="28"/>
          <w:szCs w:val="28"/>
          <w:lang w:eastAsia="en-US"/>
        </w:rPr>
        <w:t>заключений государственной экспертизы запасов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5411FF">
        <w:rPr>
          <w:rFonts w:ascii="Times New Roman" w:hAnsi="Times New Roman" w:cs="Times New Roman"/>
          <w:sz w:val="28"/>
          <w:szCs w:val="28"/>
          <w:lang w:eastAsia="en-US"/>
        </w:rPr>
        <w:t>в случаях, предусмотренных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7E302B">
        <w:rPr>
          <w:rFonts w:ascii="Times New Roman" w:hAnsi="Times New Roman" w:cs="Times New Roman"/>
          <w:sz w:val="28"/>
          <w:szCs w:val="28"/>
        </w:rPr>
        <w:t>.</w:t>
      </w:r>
    </w:p>
    <w:p w:rsidR="003D3D69" w:rsidRDefault="003D3D69" w:rsidP="003D3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Pr="00BA5217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217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A5217">
        <w:rPr>
          <w:rFonts w:ascii="Times New Roman" w:hAnsi="Times New Roman" w:cs="Times New Roman"/>
          <w:b/>
          <w:sz w:val="28"/>
          <w:szCs w:val="28"/>
        </w:rPr>
        <w:t>. Порядок, размер и основания взимания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217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 за предоставление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217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3D3D69" w:rsidRPr="006B48E4" w:rsidRDefault="003D3D69" w:rsidP="003D3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Default="003D3D69" w:rsidP="003D3D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8E4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бесплатно.</w:t>
      </w:r>
    </w:p>
    <w:p w:rsidR="003D3D69" w:rsidRPr="00BA5217" w:rsidRDefault="003D3D69" w:rsidP="003D3D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3D69" w:rsidRPr="00BA5217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217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A5217">
        <w:rPr>
          <w:rFonts w:ascii="Times New Roman" w:hAnsi="Times New Roman" w:cs="Times New Roman"/>
          <w:b/>
          <w:sz w:val="28"/>
          <w:szCs w:val="28"/>
        </w:rPr>
        <w:t xml:space="preserve">. Порядок, размер и основания взимания платы за предоставление услуг, необходимых и обязательных для предоставления государственной услуги, </w:t>
      </w:r>
    </w:p>
    <w:p w:rsidR="003D3D69" w:rsidRPr="00BA5217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217">
        <w:rPr>
          <w:rFonts w:ascii="Times New Roman" w:hAnsi="Times New Roman" w:cs="Times New Roman"/>
          <w:b/>
          <w:sz w:val="28"/>
          <w:szCs w:val="28"/>
        </w:rPr>
        <w:t>включая информацию о методиках расчета такой платы</w:t>
      </w:r>
    </w:p>
    <w:p w:rsidR="003D3D69" w:rsidRDefault="003D3D69" w:rsidP="003D3D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3D69" w:rsidRDefault="003D3D69" w:rsidP="003D3D6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предоставление услуг</w:t>
      </w:r>
      <w:r w:rsidRPr="00F80782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80782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80782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F80782">
        <w:rPr>
          <w:rFonts w:ascii="Times New Roman" w:hAnsi="Times New Roman" w:cs="Times New Roman"/>
          <w:sz w:val="28"/>
          <w:szCs w:val="28"/>
        </w:rPr>
        <w:t>услуги, отсутству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078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D69" w:rsidRDefault="003D3D69" w:rsidP="003D3D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Pr="001231D5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1D5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231D5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1D5">
        <w:rPr>
          <w:rFonts w:ascii="Times New Roman" w:hAnsi="Times New Roman" w:cs="Times New Roman"/>
          <w:b/>
          <w:sz w:val="28"/>
          <w:szCs w:val="28"/>
        </w:rPr>
        <w:t>запроса о предоставлении государственной услуги,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1D5">
        <w:rPr>
          <w:rFonts w:ascii="Times New Roman" w:hAnsi="Times New Roman" w:cs="Times New Roman"/>
          <w:b/>
          <w:sz w:val="28"/>
          <w:szCs w:val="28"/>
        </w:rPr>
        <w:t>организации, участвующей в предоставлении государственной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1D5">
        <w:rPr>
          <w:rFonts w:ascii="Times New Roman" w:hAnsi="Times New Roman" w:cs="Times New Roman"/>
          <w:b/>
          <w:sz w:val="28"/>
          <w:szCs w:val="28"/>
        </w:rPr>
        <w:t>услуги, и при получении результата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1D5">
        <w:rPr>
          <w:rFonts w:ascii="Times New Roman" w:hAnsi="Times New Roman" w:cs="Times New Roman"/>
          <w:b/>
          <w:sz w:val="28"/>
          <w:szCs w:val="28"/>
        </w:rPr>
        <w:t>таких услуг</w:t>
      </w:r>
    </w:p>
    <w:p w:rsidR="003D3D69" w:rsidRPr="006B48E4" w:rsidRDefault="003D3D69" w:rsidP="003D3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Pr="00AE10CF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8E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48E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Максимальный срок</w:t>
      </w:r>
      <w:r w:rsidRPr="00AE10CF">
        <w:rPr>
          <w:rFonts w:ascii="Times New Roman" w:hAnsi="Times New Roman" w:cs="Times New Roman"/>
          <w:sz w:val="28"/>
          <w:szCs w:val="28"/>
        </w:rPr>
        <w:t xml:space="preserve"> ожидания в очереди при подаче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прилагаемых к нему документов и при получении результата предоставления государственной услуги</w:t>
      </w:r>
      <w:r w:rsidRPr="00AE10CF">
        <w:rPr>
          <w:rFonts w:ascii="Times New Roman" w:hAnsi="Times New Roman" w:cs="Times New Roman"/>
          <w:sz w:val="28"/>
          <w:szCs w:val="28"/>
        </w:rPr>
        <w:t xml:space="preserve"> не дол</w:t>
      </w:r>
      <w:r>
        <w:rPr>
          <w:rFonts w:ascii="Times New Roman" w:hAnsi="Times New Roman" w:cs="Times New Roman"/>
          <w:sz w:val="28"/>
          <w:szCs w:val="28"/>
        </w:rPr>
        <w:t>жен</w:t>
      </w:r>
      <w:r w:rsidRPr="00AE10CF">
        <w:rPr>
          <w:rFonts w:ascii="Times New Roman" w:hAnsi="Times New Roman" w:cs="Times New Roman"/>
          <w:sz w:val="28"/>
          <w:szCs w:val="28"/>
        </w:rPr>
        <w:t xml:space="preserve"> превышать 15 минут.</w:t>
      </w:r>
    </w:p>
    <w:p w:rsidR="003D3D69" w:rsidRDefault="003D3D69" w:rsidP="003D3D69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B48E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48E4">
        <w:rPr>
          <w:rFonts w:ascii="Times New Roman" w:hAnsi="Times New Roman" w:cs="Times New Roman"/>
          <w:sz w:val="28"/>
          <w:szCs w:val="28"/>
        </w:rPr>
        <w:t xml:space="preserve">.2. </w:t>
      </w:r>
      <w:r w:rsidRPr="006E67C8">
        <w:rPr>
          <w:rFonts w:ascii="Times New Roman" w:hAnsi="Times New Roman" w:cs="Times New Roman"/>
          <w:iCs/>
          <w:sz w:val="28"/>
          <w:szCs w:val="28"/>
        </w:rPr>
        <w:t>Заявителям (представителям заявителей) предоставляется возможность предварительной записи. Предварительная запись может осуществляться при личном обращении в Департамент по указанным в пункт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6E67C8">
        <w:rPr>
          <w:rFonts w:ascii="Times New Roman" w:hAnsi="Times New Roman" w:cs="Times New Roman"/>
          <w:iCs/>
          <w:sz w:val="28"/>
          <w:szCs w:val="28"/>
        </w:rPr>
        <w:t xml:space="preserve"> 1.3.2 подраздела 1.3 раздела 1 настоящего Административного регламента телефонам.</w:t>
      </w:r>
    </w:p>
    <w:p w:rsidR="003D3D69" w:rsidRPr="006B48E4" w:rsidRDefault="003D3D69" w:rsidP="003D3D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Pr="00026E4C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E4C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026E4C">
        <w:rPr>
          <w:rFonts w:ascii="Times New Roman" w:hAnsi="Times New Roman" w:cs="Times New Roman"/>
          <w:b/>
          <w:sz w:val="28"/>
          <w:szCs w:val="28"/>
        </w:rPr>
        <w:t xml:space="preserve"> Срок и порядок регистрации запроса заявителя</w:t>
      </w:r>
    </w:p>
    <w:p w:rsidR="003D3D69" w:rsidRPr="00026E4C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E4C">
        <w:rPr>
          <w:rFonts w:ascii="Times New Roman" w:hAnsi="Times New Roman" w:cs="Times New Roman"/>
          <w:b/>
          <w:sz w:val="28"/>
          <w:szCs w:val="28"/>
        </w:rPr>
        <w:t>о предоставлении государственной услуги и услуги, предоставляемой</w:t>
      </w:r>
      <w:r w:rsidRPr="00026E4C">
        <w:rPr>
          <w:rFonts w:ascii="Times New Roman" w:hAnsi="Times New Roman" w:cs="Times New Roman"/>
          <w:b/>
          <w:sz w:val="28"/>
          <w:szCs w:val="28"/>
        </w:rPr>
        <w:tab/>
        <w:t xml:space="preserve"> организацией, участвующей в предоставлении государственной услуги, </w:t>
      </w:r>
    </w:p>
    <w:p w:rsidR="003D3D69" w:rsidRPr="00026E4C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E4C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3D3D69" w:rsidRPr="006B48E4" w:rsidRDefault="003D3D69" w:rsidP="003D3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Pr="006B48E4" w:rsidRDefault="003D3D69" w:rsidP="003D3D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8E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48E4">
        <w:rPr>
          <w:rFonts w:ascii="Times New Roman" w:hAnsi="Times New Roman" w:cs="Times New Roman"/>
          <w:sz w:val="28"/>
          <w:szCs w:val="28"/>
        </w:rPr>
        <w:t>.1. Срок регистрации заявления не должен превышать 15 минут.</w:t>
      </w:r>
    </w:p>
    <w:p w:rsidR="003D3D69" w:rsidRPr="0075689B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8E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5689B">
        <w:rPr>
          <w:rFonts w:ascii="Times New Roman" w:hAnsi="Times New Roman" w:cs="Times New Roman"/>
          <w:sz w:val="28"/>
          <w:szCs w:val="28"/>
        </w:rPr>
        <w:t xml:space="preserve">.2. Порядок регистрации заявления установлен </w:t>
      </w:r>
      <w:hyperlink w:anchor="P368" w:history="1">
        <w:r w:rsidRPr="0075689B">
          <w:rPr>
            <w:rFonts w:ascii="Times New Roman" w:hAnsi="Times New Roman" w:cs="Times New Roman"/>
            <w:sz w:val="28"/>
            <w:szCs w:val="28"/>
          </w:rPr>
          <w:t>подразделом 3.1 раздела 3</w:t>
        </w:r>
      </w:hyperlink>
    </w:p>
    <w:p w:rsidR="003D3D69" w:rsidRPr="0075689B" w:rsidRDefault="003D3D69" w:rsidP="003D3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689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3D3D69" w:rsidRPr="0075689B" w:rsidRDefault="003D3D69" w:rsidP="003D3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Default="003D3D69" w:rsidP="003D3D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689B">
        <w:rPr>
          <w:b/>
          <w:sz w:val="28"/>
          <w:szCs w:val="28"/>
        </w:rPr>
        <w:t>2.15.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D3D69" w:rsidRDefault="003D3D69" w:rsidP="003D3D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3D69" w:rsidRPr="00AE10CF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0CF">
        <w:rPr>
          <w:rFonts w:ascii="Times New Roman" w:hAnsi="Times New Roman" w:cs="Times New Roman"/>
          <w:sz w:val="28"/>
          <w:szCs w:val="28"/>
        </w:rPr>
        <w:t>Помещения, предназначенные для предоставления государственной услуги, должны:</w:t>
      </w:r>
    </w:p>
    <w:p w:rsidR="003D3D69" w:rsidRDefault="003D3D69" w:rsidP="003D3D6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0CF">
        <w:rPr>
          <w:rFonts w:ascii="Times New Roman" w:hAnsi="Times New Roman" w:cs="Times New Roman"/>
          <w:sz w:val="28"/>
          <w:szCs w:val="28"/>
        </w:rPr>
        <w:t>обеспечиваться средствами доступа для лиц с ограниченными возможностями, в том числе входы в здания должны оборудоваться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3D3D69" w:rsidRPr="00AE10CF" w:rsidRDefault="003D3D69" w:rsidP="003D3D6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соответствовать установленным санитарно-эпидемиологическим правилам 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  </w:t>
      </w:r>
    </w:p>
    <w:p w:rsidR="003D3D69" w:rsidRPr="00AE10CF" w:rsidRDefault="003D3D69" w:rsidP="003D3D6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0CF">
        <w:rPr>
          <w:rFonts w:ascii="Times New Roman" w:hAnsi="Times New Roman" w:cs="Times New Roman"/>
          <w:sz w:val="28"/>
          <w:szCs w:val="28"/>
        </w:rPr>
        <w:t>оборудоваться местами для ожидания;</w:t>
      </w:r>
    </w:p>
    <w:p w:rsidR="003D3D69" w:rsidRPr="00AE10CF" w:rsidRDefault="003D3D69" w:rsidP="003D3D6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0CF">
        <w:rPr>
          <w:rFonts w:ascii="Times New Roman" w:hAnsi="Times New Roman" w:cs="Times New Roman"/>
          <w:sz w:val="28"/>
          <w:szCs w:val="28"/>
        </w:rPr>
        <w:t>содержать информацию о порядке предоставления государственной услуги;</w:t>
      </w:r>
    </w:p>
    <w:p w:rsidR="003D3D69" w:rsidRPr="00AE10CF" w:rsidRDefault="003D3D69" w:rsidP="003D3D6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0CF">
        <w:rPr>
          <w:rFonts w:ascii="Times New Roman" w:hAnsi="Times New Roman" w:cs="Times New Roman"/>
          <w:sz w:val="28"/>
          <w:szCs w:val="28"/>
        </w:rPr>
        <w:t>снабжаться соответствующими табличками с указанием номера кабинета, названий подразделений, фамилий, имен, отчеств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AE10CF">
        <w:rPr>
          <w:rFonts w:ascii="Times New Roman" w:hAnsi="Times New Roman" w:cs="Times New Roman"/>
          <w:sz w:val="28"/>
          <w:szCs w:val="28"/>
        </w:rPr>
        <w:t xml:space="preserve">, должностей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AE10CF"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государственной услуги, номеров телефонов и </w:t>
      </w:r>
      <w:r>
        <w:rPr>
          <w:rFonts w:ascii="Times New Roman" w:hAnsi="Times New Roman" w:cs="Times New Roman"/>
          <w:sz w:val="28"/>
          <w:szCs w:val="28"/>
        </w:rPr>
        <w:t xml:space="preserve">адресов </w:t>
      </w:r>
      <w:r w:rsidRPr="00AE10CF">
        <w:rPr>
          <w:rFonts w:ascii="Times New Roman" w:hAnsi="Times New Roman" w:cs="Times New Roman"/>
          <w:sz w:val="28"/>
          <w:szCs w:val="28"/>
        </w:rPr>
        <w:t>электронной почты, часов приема и иной справочной информации.</w:t>
      </w:r>
    </w:p>
    <w:p w:rsidR="003D3D69" w:rsidRPr="00AE10CF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0CF">
        <w:rPr>
          <w:rFonts w:ascii="Times New Roman" w:hAnsi="Times New Roman" w:cs="Times New Roman"/>
          <w:sz w:val="28"/>
          <w:szCs w:val="28"/>
        </w:rPr>
        <w:t xml:space="preserve">Рабочие места специалистов, ответственных за предоставление государственной услуги, должны оснащаться рабочими столами и стульями, </w:t>
      </w:r>
      <w:r w:rsidRPr="00AE10CF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компьютерами с установленными справочно-правовыми системами, обеспечением доступа к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0C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0CF">
        <w:rPr>
          <w:rFonts w:ascii="Times New Roman" w:hAnsi="Times New Roman" w:cs="Times New Roman"/>
          <w:sz w:val="28"/>
          <w:szCs w:val="28"/>
        </w:rPr>
        <w:t>, оргтехникой, позволяющей своевременно и в полном объеме организовать предоставление государственной услуги.</w:t>
      </w:r>
    </w:p>
    <w:p w:rsidR="003D3D69" w:rsidRPr="00AE10CF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0CF">
        <w:rPr>
          <w:rFonts w:ascii="Times New Roman" w:hAnsi="Times New Roman" w:cs="Times New Roman"/>
          <w:sz w:val="28"/>
          <w:szCs w:val="28"/>
        </w:rPr>
        <w:t>Доступность для инвалидов объектов (зданий, помещений), в которых предоставляется государственная услуга, должна быть обеспечена:</w:t>
      </w:r>
    </w:p>
    <w:p w:rsidR="003D3D69" w:rsidRPr="00AE10CF" w:rsidRDefault="003D3D69" w:rsidP="003D3D6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0CF">
        <w:rPr>
          <w:rFonts w:ascii="Times New Roman" w:hAnsi="Times New Roman" w:cs="Times New Roman"/>
          <w:sz w:val="28"/>
          <w:szCs w:val="28"/>
        </w:rPr>
        <w:t>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государственная услуга;</w:t>
      </w:r>
    </w:p>
    <w:p w:rsidR="003D3D69" w:rsidRPr="00AE10CF" w:rsidRDefault="003D3D69" w:rsidP="003D3D6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0CF">
        <w:rPr>
          <w:rFonts w:ascii="Times New Roman" w:hAnsi="Times New Roman" w:cs="Times New Roman"/>
          <w:sz w:val="28"/>
          <w:szCs w:val="28"/>
        </w:rPr>
        <w:t xml:space="preserve">сопровождением инвалидов, имеющих стойкие расстройства функции зрения и самостоятельного передвижения, и оказанием им помощи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E10CF">
        <w:rPr>
          <w:rFonts w:ascii="Times New Roman" w:hAnsi="Times New Roman" w:cs="Times New Roman"/>
          <w:sz w:val="28"/>
          <w:szCs w:val="28"/>
        </w:rPr>
        <w:t xml:space="preserve"> объектах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E10CF">
        <w:rPr>
          <w:rFonts w:ascii="Times New Roman" w:hAnsi="Times New Roman" w:cs="Times New Roman"/>
          <w:sz w:val="28"/>
          <w:szCs w:val="28"/>
        </w:rPr>
        <w:t>зданиях, помещениях), в которых предоставляется государственная услуга;</w:t>
      </w:r>
    </w:p>
    <w:p w:rsidR="003D3D69" w:rsidRDefault="003D3D69" w:rsidP="003D3D6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0CF">
        <w:rPr>
          <w:rFonts w:ascii="Times New Roman" w:hAnsi="Times New Roman" w:cs="Times New Roman"/>
          <w:sz w:val="28"/>
          <w:szCs w:val="28"/>
        </w:rPr>
        <w:t>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местам ожидания и приема заявителей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(представителей заявителей)</w:t>
      </w:r>
      <w:r w:rsidRPr="00AE10CF">
        <w:rPr>
          <w:rFonts w:ascii="Times New Roman" w:hAnsi="Times New Roman" w:cs="Times New Roman"/>
          <w:sz w:val="28"/>
          <w:szCs w:val="28"/>
        </w:rPr>
        <w:t xml:space="preserve"> с учетом ограничений их жизнедеятельности;</w:t>
      </w:r>
    </w:p>
    <w:p w:rsidR="003D3D69" w:rsidRPr="00AE10CF" w:rsidRDefault="003D3D69" w:rsidP="003D3D6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0CF">
        <w:rPr>
          <w:rFonts w:ascii="Times New Roman" w:hAnsi="Times New Roman" w:cs="Times New Roman"/>
          <w:sz w:val="28"/>
          <w:szCs w:val="28"/>
        </w:rPr>
        <w:t>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D3D69" w:rsidRPr="00AE10CF" w:rsidRDefault="003D3D69" w:rsidP="003D3D6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0CF">
        <w:rPr>
          <w:rFonts w:ascii="Times New Roman" w:hAnsi="Times New Roman" w:cs="Times New Roman"/>
          <w:sz w:val="28"/>
          <w:szCs w:val="28"/>
        </w:rPr>
        <w:t>допуском сурдопереводчика и тифлосурдопереводчика при оказании инвалиду государственной услуги;</w:t>
      </w:r>
    </w:p>
    <w:p w:rsidR="003D3D69" w:rsidRDefault="003D3D69" w:rsidP="003D3D6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0CF">
        <w:rPr>
          <w:rFonts w:ascii="Times New Roman" w:hAnsi="Times New Roman" w:cs="Times New Roman"/>
          <w:sz w:val="28"/>
          <w:szCs w:val="28"/>
        </w:rPr>
        <w:t xml:space="preserve">допуском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E10CF">
        <w:rPr>
          <w:rFonts w:ascii="Times New Roman" w:hAnsi="Times New Roman" w:cs="Times New Roman"/>
          <w:sz w:val="28"/>
          <w:szCs w:val="28"/>
        </w:rPr>
        <w:t xml:space="preserve"> объекты (здания, помещения), в которых предоставляется государственная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3D69" w:rsidRPr="00AE10CF" w:rsidRDefault="003D3D69" w:rsidP="003D3D6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оказанием специалистами Департамента помощи инвалидам в преодолении барьеров, мешающих получению ими государственной услуги наравне с другими заявителями (представителями заявителей).</w:t>
      </w:r>
    </w:p>
    <w:p w:rsidR="003D3D69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D69" w:rsidRPr="009D6112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112">
        <w:rPr>
          <w:rFonts w:ascii="Times New Roman" w:hAnsi="Times New Roman" w:cs="Times New Roman"/>
          <w:b/>
          <w:sz w:val="28"/>
          <w:szCs w:val="28"/>
        </w:rPr>
        <w:t>2.16. Показатели доступности и качества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112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3D3D69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Pr="00076ACB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2.16.1. Показателями доступности предоставления государственной услуги являются:</w:t>
      </w:r>
    </w:p>
    <w:p w:rsidR="003D3D69" w:rsidRPr="00076ACB" w:rsidRDefault="003D3D69" w:rsidP="003D3D69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транспортная доступность мест предоставления государственной услуги;</w:t>
      </w:r>
    </w:p>
    <w:p w:rsidR="003D3D69" w:rsidRPr="00076ACB" w:rsidRDefault="003D3D69" w:rsidP="003D3D69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к помещениям, в которых предоставляется государственная услуга;</w:t>
      </w:r>
    </w:p>
    <w:p w:rsidR="003D3D69" w:rsidRPr="00076ACB" w:rsidRDefault="003D3D69" w:rsidP="003D3D69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размещение информации о порядке предоставления государственной услуги в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3D69" w:rsidRPr="00076ACB" w:rsidRDefault="003D3D69" w:rsidP="003D3D69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возможность подачи заявления о предоставлении государственной услуги в многофункциональный центр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6AC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(далее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76ACB">
        <w:rPr>
          <w:rFonts w:ascii="Times New Roman" w:hAnsi="Times New Roman" w:cs="Times New Roman"/>
          <w:sz w:val="28"/>
          <w:szCs w:val="28"/>
        </w:rPr>
        <w:t>– МФЦ)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3D69" w:rsidRDefault="003D3D69" w:rsidP="003D3D69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возможность подачи заявления о предоставлении государственной услуги с использованием Единого портала и (или) Регионального портала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3D69" w:rsidRPr="007A7CFD" w:rsidRDefault="003D3D69" w:rsidP="003D3D69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FD">
        <w:rPr>
          <w:rFonts w:ascii="Times New Roman" w:hAnsi="Times New Roman" w:cs="Times New Roman"/>
          <w:sz w:val="28"/>
          <w:szCs w:val="28"/>
        </w:rPr>
        <w:lastRenderedPageBreak/>
        <w:t>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государственную услугу, по выбору заявителя (экстерриториальный принцип)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D69" w:rsidRPr="00076ACB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23256336"/>
      <w:r w:rsidRPr="00076ACB">
        <w:rPr>
          <w:rFonts w:ascii="Times New Roman" w:hAnsi="Times New Roman" w:cs="Times New Roman"/>
          <w:sz w:val="28"/>
          <w:szCs w:val="28"/>
        </w:rPr>
        <w:t>2.16.2. Показателями качества предоставления государственной услуги являются:</w:t>
      </w:r>
    </w:p>
    <w:p w:rsidR="003D3D69" w:rsidRPr="00076ACB" w:rsidRDefault="003D3D69" w:rsidP="003D3D69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соблюдение стандарта предоставления государственной услуги;</w:t>
      </w:r>
    </w:p>
    <w:p w:rsidR="003D3D69" w:rsidRPr="00076ACB" w:rsidRDefault="003D3D69" w:rsidP="003D3D69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:rsidR="003D3D69" w:rsidRPr="00076ACB" w:rsidRDefault="003D3D69" w:rsidP="003D3D69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количество обращений заявителей в МФЦ с заявлением о предоставлении государственной услуги;</w:t>
      </w:r>
    </w:p>
    <w:p w:rsidR="003D3D69" w:rsidRPr="00076ACB" w:rsidRDefault="003D3D69" w:rsidP="003D3D69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государственной услуги;</w:t>
      </w:r>
    </w:p>
    <w:p w:rsidR="003D3D69" w:rsidRDefault="003D3D69" w:rsidP="003D3D69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23256415"/>
      <w:r w:rsidRPr="00076ACB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 обоснованных жалоб заявителей;</w:t>
      </w:r>
    </w:p>
    <w:p w:rsidR="003D3D69" w:rsidRPr="00543969" w:rsidRDefault="003D3D69" w:rsidP="003D3D69">
      <w:pPr>
        <w:numPr>
          <w:ilvl w:val="0"/>
          <w:numId w:val="17"/>
        </w:numPr>
        <w:tabs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A7CFD">
        <w:rPr>
          <w:sz w:val="28"/>
          <w:szCs w:val="28"/>
        </w:rPr>
        <w:t>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</w:t>
      </w:r>
      <w:r w:rsidRPr="00543969">
        <w:rPr>
          <w:sz w:val="28"/>
          <w:szCs w:val="28"/>
        </w:rPr>
        <w:t xml:space="preserve">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15" w:history="1">
        <w:r w:rsidRPr="00E31B2A">
          <w:rPr>
            <w:color w:val="000000"/>
            <w:sz w:val="28"/>
            <w:szCs w:val="28"/>
          </w:rPr>
          <w:t>статьей 15</w:t>
        </w:r>
        <w:r w:rsidRPr="00E31B2A">
          <w:rPr>
            <w:color w:val="000000"/>
            <w:sz w:val="28"/>
            <w:szCs w:val="28"/>
            <w:vertAlign w:val="superscript"/>
          </w:rPr>
          <w:t>1</w:t>
        </w:r>
      </w:hyperlink>
      <w:r w:rsidRPr="00E31B2A">
        <w:rPr>
          <w:color w:val="000000"/>
          <w:sz w:val="28"/>
          <w:szCs w:val="28"/>
        </w:rPr>
        <w:t xml:space="preserve"> Федерального закона № 210-ФЗ (далее – комплексный запрос).</w:t>
      </w:r>
    </w:p>
    <w:bookmarkEnd w:id="10"/>
    <w:bookmarkEnd w:id="11"/>
    <w:p w:rsidR="003D3D69" w:rsidRPr="00EE4ECD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D69" w:rsidRPr="00671AB3" w:rsidRDefault="003D3D69" w:rsidP="003D3D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71AB3">
        <w:rPr>
          <w:b/>
          <w:sz w:val="28"/>
          <w:szCs w:val="28"/>
        </w:rPr>
        <w:t>2.17.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услуг,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3D3D69" w:rsidRPr="00671AB3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D69" w:rsidRPr="00671AB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AB3">
        <w:rPr>
          <w:rFonts w:ascii="Times New Roman" w:hAnsi="Times New Roman" w:cs="Times New Roman"/>
          <w:sz w:val="28"/>
          <w:szCs w:val="28"/>
        </w:rPr>
        <w:t xml:space="preserve">2.17.1. Обеспечение </w:t>
      </w:r>
      <w:r w:rsidRPr="00671AB3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возможности получения заявителями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(представителями заявителей) </w:t>
      </w:r>
      <w:r w:rsidRPr="00671AB3">
        <w:rPr>
          <w:rFonts w:ascii="Times New Roman" w:hAnsi="Times New Roman" w:cs="Times New Roman"/>
          <w:color w:val="000000"/>
          <w:sz w:val="28"/>
          <w:szCs w:val="28"/>
        </w:rPr>
        <w:t>информации и обеспечение доступа заявителей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(представителей заявителей)</w:t>
      </w:r>
      <w:r w:rsidRPr="00671AB3">
        <w:rPr>
          <w:rFonts w:ascii="Times New Roman" w:hAnsi="Times New Roman" w:cs="Times New Roman"/>
          <w:color w:val="000000"/>
          <w:sz w:val="28"/>
          <w:szCs w:val="28"/>
        </w:rPr>
        <w:t xml:space="preserve"> к сведениям о государственной услуге, размещаемым на Едином портале и (или) Региональном портале.</w:t>
      </w:r>
    </w:p>
    <w:p w:rsidR="003D3D69" w:rsidRPr="00671AB3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AB3">
        <w:rPr>
          <w:rFonts w:ascii="Times New Roman" w:hAnsi="Times New Roman" w:cs="Times New Roman"/>
          <w:color w:val="000000"/>
          <w:sz w:val="28"/>
          <w:szCs w:val="28"/>
        </w:rPr>
        <w:t xml:space="preserve">2.17.2. Обеспечение доступа заявителей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(представителей заявителей) </w:t>
      </w:r>
      <w:r w:rsidRPr="00671AB3">
        <w:rPr>
          <w:rFonts w:ascii="Times New Roman" w:hAnsi="Times New Roman" w:cs="Times New Roman"/>
          <w:color w:val="000000"/>
          <w:sz w:val="28"/>
          <w:szCs w:val="28"/>
        </w:rPr>
        <w:t xml:space="preserve">к 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</w:t>
      </w:r>
      <w:r w:rsidRPr="00671AB3">
        <w:rPr>
          <w:rFonts w:ascii="Times New Roman" w:hAnsi="Times New Roman" w:cs="Times New Roman"/>
          <w:color w:val="000000"/>
          <w:sz w:val="28"/>
          <w:szCs w:val="28"/>
        </w:rPr>
        <w:t>для ее копирования и заполнения в электронном виде с использованием Единого портала и (или) Регионального портала.</w:t>
      </w:r>
    </w:p>
    <w:p w:rsidR="003D3D69" w:rsidRPr="00671AB3" w:rsidRDefault="003D3D69" w:rsidP="003D3D69">
      <w:pPr>
        <w:autoSpaceDE w:val="0"/>
        <w:autoSpaceDN w:val="0"/>
        <w:adjustRightInd w:val="0"/>
        <w:ind w:firstLine="709"/>
        <w:jc w:val="both"/>
        <w:rPr>
          <w:sz w:val="28"/>
          <w:szCs w:val="22"/>
          <w:lang w:eastAsia="en-US"/>
        </w:rPr>
      </w:pPr>
      <w:r w:rsidRPr="00671AB3">
        <w:rPr>
          <w:sz w:val="28"/>
          <w:szCs w:val="22"/>
          <w:lang w:eastAsia="en-US"/>
        </w:rPr>
        <w:t>2.17.</w:t>
      </w:r>
      <w:r>
        <w:rPr>
          <w:sz w:val="28"/>
          <w:szCs w:val="22"/>
          <w:lang w:eastAsia="en-US"/>
        </w:rPr>
        <w:t>3</w:t>
      </w:r>
      <w:r w:rsidRPr="00671AB3">
        <w:rPr>
          <w:sz w:val="28"/>
          <w:szCs w:val="22"/>
          <w:lang w:eastAsia="en-US"/>
        </w:rPr>
        <w:t>. Обеспечение возможности осуществления оценки качества предоставления</w:t>
      </w:r>
      <w:r>
        <w:rPr>
          <w:sz w:val="28"/>
          <w:szCs w:val="22"/>
          <w:lang w:eastAsia="en-US"/>
        </w:rPr>
        <w:t xml:space="preserve"> государственной</w:t>
      </w:r>
      <w:r w:rsidRPr="00671AB3">
        <w:rPr>
          <w:sz w:val="28"/>
          <w:szCs w:val="22"/>
          <w:lang w:eastAsia="en-US"/>
        </w:rPr>
        <w:t xml:space="preserve"> услуги с использованием </w:t>
      </w:r>
      <w:r w:rsidRPr="00671AB3">
        <w:rPr>
          <w:sz w:val="28"/>
          <w:szCs w:val="28"/>
        </w:rPr>
        <w:t>Единого портала и (или) Регионального портала</w:t>
      </w:r>
      <w:r w:rsidRPr="00671AB3">
        <w:rPr>
          <w:sz w:val="28"/>
          <w:szCs w:val="22"/>
          <w:lang w:eastAsia="en-US"/>
        </w:rPr>
        <w:t>.</w:t>
      </w:r>
    </w:p>
    <w:p w:rsidR="003D3D69" w:rsidRPr="00671AB3" w:rsidRDefault="003D3D69" w:rsidP="003D3D69">
      <w:pPr>
        <w:autoSpaceDE w:val="0"/>
        <w:autoSpaceDN w:val="0"/>
        <w:adjustRightInd w:val="0"/>
        <w:ind w:firstLine="709"/>
        <w:jc w:val="both"/>
        <w:rPr>
          <w:sz w:val="28"/>
          <w:szCs w:val="22"/>
          <w:lang w:eastAsia="en-US"/>
        </w:rPr>
      </w:pPr>
      <w:r w:rsidRPr="00671AB3">
        <w:rPr>
          <w:sz w:val="28"/>
          <w:szCs w:val="22"/>
          <w:lang w:eastAsia="en-US"/>
        </w:rPr>
        <w:t>2.17.</w:t>
      </w:r>
      <w:r>
        <w:rPr>
          <w:sz w:val="28"/>
          <w:szCs w:val="22"/>
          <w:lang w:eastAsia="en-US"/>
        </w:rPr>
        <w:t>4</w:t>
      </w:r>
      <w:r w:rsidRPr="00671AB3">
        <w:rPr>
          <w:sz w:val="28"/>
          <w:szCs w:val="22"/>
          <w:lang w:eastAsia="en-US"/>
        </w:rPr>
        <w:t xml:space="preserve">. Обеспечение возможности досудебного (внесудебного) обжалования решений и действий (бездействия) </w:t>
      </w:r>
      <w:r>
        <w:rPr>
          <w:sz w:val="28"/>
          <w:szCs w:val="22"/>
          <w:lang w:eastAsia="en-US"/>
        </w:rPr>
        <w:t>Департамента</w:t>
      </w:r>
      <w:r w:rsidRPr="00671AB3">
        <w:rPr>
          <w:sz w:val="28"/>
          <w:szCs w:val="22"/>
          <w:lang w:eastAsia="en-US"/>
        </w:rPr>
        <w:t xml:space="preserve">, должностного лица либо государственного </w:t>
      </w:r>
      <w:r>
        <w:rPr>
          <w:sz w:val="28"/>
          <w:szCs w:val="22"/>
          <w:lang w:eastAsia="en-US"/>
        </w:rPr>
        <w:t>гражданского</w:t>
      </w:r>
      <w:r w:rsidRPr="00671AB3">
        <w:rPr>
          <w:sz w:val="28"/>
          <w:szCs w:val="22"/>
          <w:lang w:eastAsia="en-US"/>
        </w:rPr>
        <w:t xml:space="preserve"> служащего</w:t>
      </w:r>
      <w:r>
        <w:rPr>
          <w:sz w:val="28"/>
          <w:szCs w:val="22"/>
          <w:lang w:eastAsia="en-US"/>
        </w:rPr>
        <w:t xml:space="preserve"> Департамента</w:t>
      </w:r>
      <w:r w:rsidRPr="00671AB3">
        <w:rPr>
          <w:sz w:val="28"/>
          <w:szCs w:val="22"/>
          <w:lang w:eastAsia="en-US"/>
        </w:rPr>
        <w:t xml:space="preserve"> с использованием Единого портала и (или) Регионального портала.</w:t>
      </w:r>
    </w:p>
    <w:p w:rsidR="003D3D69" w:rsidRPr="00671AB3" w:rsidRDefault="003D3D69" w:rsidP="003D3D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71AB3">
        <w:rPr>
          <w:sz w:val="28"/>
          <w:szCs w:val="22"/>
          <w:lang w:eastAsia="en-US"/>
        </w:rPr>
        <w:lastRenderedPageBreak/>
        <w:t>2.17.</w:t>
      </w:r>
      <w:r>
        <w:rPr>
          <w:sz w:val="28"/>
          <w:szCs w:val="22"/>
          <w:lang w:eastAsia="en-US"/>
        </w:rPr>
        <w:t>5</w:t>
      </w:r>
      <w:r w:rsidRPr="00671AB3">
        <w:rPr>
          <w:sz w:val="28"/>
          <w:szCs w:val="22"/>
          <w:lang w:eastAsia="en-US"/>
        </w:rPr>
        <w:t xml:space="preserve">. </w:t>
      </w:r>
      <w:r w:rsidRPr="00671AB3">
        <w:rPr>
          <w:bCs/>
          <w:sz w:val="28"/>
          <w:szCs w:val="28"/>
        </w:rPr>
        <w:t>Средства электронной подписи, применяемые при предоставлении государственной услуги в электронном виде, должны быть сертифицированы в соответствии с федеральным законодательством.</w:t>
      </w:r>
    </w:p>
    <w:p w:rsidR="003D3D69" w:rsidRPr="00671AB3" w:rsidRDefault="003D3D69" w:rsidP="003D3D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71AB3">
        <w:rPr>
          <w:bCs/>
          <w:sz w:val="28"/>
          <w:szCs w:val="28"/>
        </w:rPr>
        <w:t>2.17.</w:t>
      </w:r>
      <w:r>
        <w:rPr>
          <w:bCs/>
          <w:sz w:val="28"/>
          <w:szCs w:val="28"/>
        </w:rPr>
        <w:t>6</w:t>
      </w:r>
      <w:r w:rsidRPr="00671AB3">
        <w:rPr>
          <w:bCs/>
          <w:sz w:val="28"/>
          <w:szCs w:val="28"/>
        </w:rPr>
        <w:t>.  Предоставление государственной услуги в МФЦ не осуществляется.</w:t>
      </w:r>
    </w:p>
    <w:p w:rsidR="003D3D69" w:rsidRDefault="003D3D69" w:rsidP="003D3D69">
      <w:pPr>
        <w:tabs>
          <w:tab w:val="left" w:pos="2340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71AB3">
        <w:rPr>
          <w:bCs/>
          <w:sz w:val="28"/>
          <w:szCs w:val="28"/>
        </w:rPr>
        <w:t>2.17.</w:t>
      </w:r>
      <w:r>
        <w:rPr>
          <w:bCs/>
          <w:sz w:val="28"/>
          <w:szCs w:val="28"/>
        </w:rPr>
        <w:t>7</w:t>
      </w:r>
      <w:r w:rsidRPr="00671AB3">
        <w:rPr>
          <w:bCs/>
          <w:sz w:val="28"/>
          <w:szCs w:val="28"/>
        </w:rPr>
        <w:t xml:space="preserve">. </w:t>
      </w:r>
      <w:r w:rsidRPr="00671AB3">
        <w:rPr>
          <w:spacing w:val="-4"/>
          <w:sz w:val="28"/>
          <w:szCs w:val="28"/>
        </w:rPr>
        <w:t xml:space="preserve"> Предоставление государственной услуги по экстерриториальному принципу не осуществляется.</w:t>
      </w:r>
    </w:p>
    <w:p w:rsidR="003D3D69" w:rsidRDefault="003D3D69" w:rsidP="003D3D69">
      <w:pPr>
        <w:tabs>
          <w:tab w:val="left" w:pos="2340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2.17.8. </w:t>
      </w:r>
      <w:r w:rsidRPr="00671AB3">
        <w:rPr>
          <w:spacing w:val="-4"/>
          <w:sz w:val="28"/>
          <w:szCs w:val="28"/>
        </w:rPr>
        <w:t xml:space="preserve">Предоставление государственной услуги </w:t>
      </w:r>
      <w:r>
        <w:rPr>
          <w:spacing w:val="-4"/>
          <w:sz w:val="28"/>
          <w:szCs w:val="28"/>
        </w:rPr>
        <w:t>посредством комплексного запроса</w:t>
      </w:r>
      <w:r w:rsidRPr="00671AB3">
        <w:rPr>
          <w:spacing w:val="-4"/>
          <w:sz w:val="28"/>
          <w:szCs w:val="28"/>
        </w:rPr>
        <w:t xml:space="preserve"> не осуществляется.</w:t>
      </w:r>
    </w:p>
    <w:p w:rsidR="003D3D69" w:rsidRDefault="003D3D69" w:rsidP="003D3D69">
      <w:pPr>
        <w:tabs>
          <w:tab w:val="left" w:pos="2340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3D3D69" w:rsidRPr="00671AB3" w:rsidRDefault="003D3D69" w:rsidP="003D3D69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71AB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3D3D69" w:rsidRPr="00671AB3" w:rsidRDefault="003D3D69" w:rsidP="003D3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Default="003D3D69" w:rsidP="003D3D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AB3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 при предоставлении государственной услуги включает в себя:</w:t>
      </w:r>
    </w:p>
    <w:p w:rsidR="003D3D69" w:rsidRDefault="003D3D69" w:rsidP="003D3D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EA3858">
        <w:rPr>
          <w:rFonts w:ascii="Times New Roman" w:hAnsi="Times New Roman" w:cs="Times New Roman"/>
          <w:sz w:val="28"/>
          <w:szCs w:val="28"/>
        </w:rPr>
        <w:t xml:space="preserve"> прием </w:t>
      </w:r>
      <w:r>
        <w:rPr>
          <w:rFonts w:ascii="Times New Roman" w:hAnsi="Times New Roman" w:cs="Times New Roman"/>
          <w:sz w:val="28"/>
          <w:szCs w:val="28"/>
        </w:rPr>
        <w:t>и регистрацию заявления и документов;</w:t>
      </w:r>
    </w:p>
    <w:p w:rsidR="003D3D69" w:rsidRDefault="003D3D69" w:rsidP="003D3D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ECD">
        <w:rPr>
          <w:rFonts w:ascii="Times New Roman" w:hAnsi="Times New Roman" w:cs="Times New Roman"/>
          <w:sz w:val="28"/>
          <w:szCs w:val="28"/>
        </w:rPr>
        <w:t>2) формирование личного дела заявителя;</w:t>
      </w:r>
    </w:p>
    <w:p w:rsidR="003D3D69" w:rsidRPr="00FD6015" w:rsidRDefault="003D3D69" w:rsidP="003D3D69">
      <w:pPr>
        <w:pStyle w:val="ConsPlusNormal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D6015">
        <w:rPr>
          <w:rFonts w:ascii="Times New Roman" w:hAnsi="Times New Roman" w:cs="Times New Roman"/>
          <w:sz w:val="28"/>
        </w:rPr>
        <w:t>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</w:rPr>
        <w:t>;</w:t>
      </w:r>
    </w:p>
    <w:p w:rsidR="003D3D69" w:rsidRPr="00333F7C" w:rsidRDefault="003D3D69" w:rsidP="003D3D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экспертизу</w:t>
      </w:r>
      <w:r w:rsidRPr="00DC0391">
        <w:rPr>
          <w:rFonts w:ascii="Times New Roman" w:hAnsi="Times New Roman" w:cs="Times New Roman"/>
          <w:sz w:val="28"/>
          <w:szCs w:val="28"/>
        </w:rPr>
        <w:t xml:space="preserve">  </w:t>
      </w:r>
      <w:r w:rsidRPr="00333F7C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ной документации</w:t>
      </w:r>
      <w:r w:rsidRPr="00333F7C">
        <w:rPr>
          <w:rFonts w:ascii="Times New Roman" w:hAnsi="Times New Roman" w:cs="Times New Roman"/>
          <w:sz w:val="28"/>
          <w:szCs w:val="28"/>
        </w:rPr>
        <w:t>;</w:t>
      </w:r>
    </w:p>
    <w:p w:rsidR="003D3D69" w:rsidRPr="00263E43" w:rsidRDefault="003D3D69" w:rsidP="003D3D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E43">
        <w:rPr>
          <w:rFonts w:ascii="Times New Roman" w:hAnsi="Times New Roman" w:cs="Times New Roman"/>
          <w:sz w:val="28"/>
          <w:szCs w:val="28"/>
        </w:rPr>
        <w:t>5) принятие решения о предоставлении (об отказе в предоставлении) государственной услуги;</w:t>
      </w:r>
    </w:p>
    <w:p w:rsidR="003D3D69" w:rsidRPr="00371EB3" w:rsidRDefault="003D3D69" w:rsidP="003D3D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уведомление заявителя о результатах предоставления государственной услуги и выдачу документов.</w:t>
      </w:r>
    </w:p>
    <w:p w:rsidR="003D3D69" w:rsidRPr="006B48E4" w:rsidRDefault="003D3D69" w:rsidP="003D3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6DB">
        <w:rPr>
          <w:rFonts w:ascii="Times New Roman" w:hAnsi="Times New Roman" w:cs="Times New Roman"/>
          <w:b/>
          <w:sz w:val="28"/>
          <w:szCs w:val="28"/>
        </w:rPr>
        <w:t xml:space="preserve">3.1. Прием и регистрация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заявления и </w:t>
      </w:r>
      <w:r w:rsidRPr="000256DB">
        <w:rPr>
          <w:rFonts w:ascii="Times New Roman" w:hAnsi="Times New Roman" w:cs="Times New Roman"/>
          <w:b/>
          <w:sz w:val="28"/>
          <w:szCs w:val="28"/>
        </w:rPr>
        <w:t>документов</w:t>
      </w:r>
    </w:p>
    <w:p w:rsidR="003D3D69" w:rsidRDefault="003D3D69" w:rsidP="003D3D6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3D69" w:rsidRPr="009A5ED4" w:rsidRDefault="003D3D69" w:rsidP="003D3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ED4">
        <w:rPr>
          <w:sz w:val="28"/>
          <w:szCs w:val="28"/>
        </w:rPr>
        <w:t xml:space="preserve">3.1.1. Основанием для начала административной процедуры приема и регистрации </w:t>
      </w:r>
      <w:r>
        <w:rPr>
          <w:sz w:val="28"/>
          <w:szCs w:val="28"/>
        </w:rPr>
        <w:t xml:space="preserve">заявления и </w:t>
      </w:r>
      <w:r w:rsidRPr="009A5ED4">
        <w:rPr>
          <w:sz w:val="28"/>
          <w:szCs w:val="28"/>
        </w:rPr>
        <w:t>документов является обращение заявителя</w:t>
      </w:r>
      <w:r>
        <w:rPr>
          <w:sz w:val="28"/>
          <w:szCs w:val="28"/>
        </w:rPr>
        <w:t xml:space="preserve"> (представителя заявителя)</w:t>
      </w:r>
      <w:r w:rsidRPr="009A5ED4">
        <w:rPr>
          <w:sz w:val="28"/>
          <w:szCs w:val="28"/>
        </w:rPr>
        <w:t xml:space="preserve"> с заявлением и прилагаемыми к нему документами, указанными в </w:t>
      </w:r>
      <w:hyperlink r:id="rId16" w:history="1">
        <w:r w:rsidRPr="009A5ED4">
          <w:rPr>
            <w:sz w:val="28"/>
            <w:szCs w:val="28"/>
          </w:rPr>
          <w:t>пункте 2.6.1 подраздела 2.6 раздела 2</w:t>
        </w:r>
      </w:hyperlink>
      <w:r w:rsidRPr="009A5ED4">
        <w:rPr>
          <w:sz w:val="28"/>
          <w:szCs w:val="28"/>
        </w:rPr>
        <w:t xml:space="preserve"> настоящего Административного регламента, лично в Департамент либо поступление заявления и прилагаемых к нему документов в Департамент по почте.</w:t>
      </w:r>
    </w:p>
    <w:p w:rsidR="003D3D69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При поступлении заявления и </w:t>
      </w:r>
      <w:r w:rsidRPr="00DD44F8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E10CF">
        <w:rPr>
          <w:rFonts w:ascii="Times New Roman" w:hAnsi="Times New Roman" w:cs="Times New Roman"/>
          <w:sz w:val="28"/>
          <w:szCs w:val="28"/>
        </w:rPr>
        <w:t>пециалист Департамента, ответственный за ведение делопроизводства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3D69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проверяет документ, удостоверяющий личность заявителя, или документы, подтверждающие личность представителя заявителя и полномочия представителя заявителя (если заявление и прилагаемые к нему документы представляются представителем заявителя); </w:t>
      </w:r>
    </w:p>
    <w:p w:rsidR="003D3D69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заявление.</w:t>
      </w:r>
    </w:p>
    <w:p w:rsidR="003D3D69" w:rsidRPr="00076ACB" w:rsidRDefault="003D3D69" w:rsidP="003D3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6ACB">
        <w:rPr>
          <w:sz w:val="28"/>
          <w:szCs w:val="28"/>
        </w:rPr>
        <w:lastRenderedPageBreak/>
        <w:t>3.1.</w:t>
      </w:r>
      <w:r>
        <w:rPr>
          <w:sz w:val="28"/>
          <w:szCs w:val="28"/>
        </w:rPr>
        <w:t>3</w:t>
      </w:r>
      <w:r w:rsidRPr="00076ACB">
        <w:rPr>
          <w:sz w:val="28"/>
          <w:szCs w:val="28"/>
        </w:rPr>
        <w:t>. Специалист Департамента, ответственный за ведение делопроизводства</w:t>
      </w:r>
      <w:r>
        <w:rPr>
          <w:sz w:val="28"/>
          <w:szCs w:val="28"/>
        </w:rPr>
        <w:t>,</w:t>
      </w:r>
      <w:r w:rsidRPr="00076ACB">
        <w:rPr>
          <w:sz w:val="28"/>
          <w:szCs w:val="28"/>
        </w:rPr>
        <w:t xml:space="preserve"> регистрирует документы, полученные от заявителя</w:t>
      </w:r>
      <w:r>
        <w:rPr>
          <w:sz w:val="28"/>
          <w:szCs w:val="28"/>
        </w:rPr>
        <w:t xml:space="preserve"> (представителя заявителя),</w:t>
      </w:r>
      <w:r w:rsidRPr="00076ACB">
        <w:rPr>
          <w:sz w:val="28"/>
          <w:szCs w:val="28"/>
        </w:rPr>
        <w:t xml:space="preserve"> и направляет их на рассмотрение начальнику Департамента или лицу, его замещающему, не позднее </w:t>
      </w:r>
      <w:r>
        <w:rPr>
          <w:sz w:val="28"/>
          <w:szCs w:val="28"/>
        </w:rPr>
        <w:t>одного</w:t>
      </w:r>
      <w:r w:rsidRPr="00076ACB">
        <w:rPr>
          <w:sz w:val="28"/>
          <w:szCs w:val="28"/>
        </w:rPr>
        <w:t xml:space="preserve"> рабочего дня, следующего за днем регистрации документов.</w:t>
      </w:r>
    </w:p>
    <w:p w:rsidR="003D3D69" w:rsidRPr="00076ACB" w:rsidRDefault="003D3D69" w:rsidP="003D3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6ACB">
        <w:rPr>
          <w:sz w:val="28"/>
          <w:szCs w:val="28"/>
        </w:rPr>
        <w:t>В день регистрации документов специалист Департамента, ответственный за ведение делопроизводства</w:t>
      </w:r>
      <w:r>
        <w:rPr>
          <w:sz w:val="28"/>
          <w:szCs w:val="28"/>
        </w:rPr>
        <w:t>,</w:t>
      </w:r>
      <w:r w:rsidRPr="00076ACB">
        <w:rPr>
          <w:sz w:val="28"/>
          <w:szCs w:val="28"/>
        </w:rPr>
        <w:t xml:space="preserve"> в случае личного обращения заявителя (представителя заявителя) копирует з</w:t>
      </w:r>
      <w:r>
        <w:rPr>
          <w:sz w:val="28"/>
          <w:szCs w:val="28"/>
        </w:rPr>
        <w:t>аявление</w:t>
      </w:r>
      <w:r w:rsidRPr="00076ACB">
        <w:rPr>
          <w:sz w:val="28"/>
          <w:szCs w:val="28"/>
        </w:rPr>
        <w:t xml:space="preserve"> с присвоенным </w:t>
      </w:r>
      <w:r>
        <w:rPr>
          <w:sz w:val="28"/>
          <w:szCs w:val="28"/>
        </w:rPr>
        <w:t xml:space="preserve">ему </w:t>
      </w:r>
      <w:r w:rsidRPr="00076ACB">
        <w:rPr>
          <w:sz w:val="28"/>
          <w:szCs w:val="28"/>
        </w:rPr>
        <w:t>входящим номером и передает е</w:t>
      </w:r>
      <w:r>
        <w:rPr>
          <w:sz w:val="28"/>
          <w:szCs w:val="28"/>
        </w:rPr>
        <w:t>го</w:t>
      </w:r>
      <w:r w:rsidRPr="00076ACB">
        <w:rPr>
          <w:sz w:val="28"/>
          <w:szCs w:val="28"/>
        </w:rPr>
        <w:t xml:space="preserve"> копию заявителю</w:t>
      </w:r>
      <w:r>
        <w:rPr>
          <w:sz w:val="28"/>
          <w:szCs w:val="28"/>
        </w:rPr>
        <w:t xml:space="preserve"> (</w:t>
      </w:r>
      <w:r w:rsidRPr="00076ACB">
        <w:rPr>
          <w:sz w:val="28"/>
          <w:szCs w:val="28"/>
        </w:rPr>
        <w:t>представител</w:t>
      </w:r>
      <w:r>
        <w:rPr>
          <w:sz w:val="28"/>
          <w:szCs w:val="28"/>
        </w:rPr>
        <w:t>ю</w:t>
      </w:r>
      <w:r w:rsidRPr="00076ACB">
        <w:rPr>
          <w:sz w:val="28"/>
          <w:szCs w:val="28"/>
        </w:rPr>
        <w:t xml:space="preserve"> заявителя).</w:t>
      </w:r>
    </w:p>
    <w:p w:rsidR="003D3D69" w:rsidRPr="00076ACB" w:rsidRDefault="003D3D69" w:rsidP="003C6B9B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076ACB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076ACB">
        <w:rPr>
          <w:sz w:val="28"/>
          <w:szCs w:val="28"/>
        </w:rPr>
        <w:t xml:space="preserve">. Начальник Департамента в течение одного рабочего дня принимает решение о назначении специалиста, ответственного за рассмотрение </w:t>
      </w:r>
      <w:r>
        <w:rPr>
          <w:sz w:val="28"/>
          <w:szCs w:val="28"/>
        </w:rPr>
        <w:t>поступившей проектной документации</w:t>
      </w:r>
      <w:r w:rsidRPr="00134916">
        <w:rPr>
          <w:sz w:val="28"/>
          <w:szCs w:val="28"/>
        </w:rPr>
        <w:t xml:space="preserve"> </w:t>
      </w:r>
      <w:r w:rsidRPr="00076ACB">
        <w:rPr>
          <w:sz w:val="28"/>
          <w:szCs w:val="28"/>
        </w:rPr>
        <w:t>(далее – ответственный исполнитель), ставит соответствующую резолюцию на документах заявителя</w:t>
      </w:r>
      <w:r>
        <w:rPr>
          <w:sz w:val="28"/>
          <w:szCs w:val="28"/>
        </w:rPr>
        <w:t xml:space="preserve"> и возвращает их специалисту </w:t>
      </w:r>
      <w:r w:rsidRPr="00076ACB">
        <w:rPr>
          <w:sz w:val="28"/>
          <w:szCs w:val="28"/>
        </w:rPr>
        <w:t>Департамента, ответственн</w:t>
      </w:r>
      <w:r>
        <w:rPr>
          <w:sz w:val="28"/>
          <w:szCs w:val="28"/>
        </w:rPr>
        <w:t>ому</w:t>
      </w:r>
      <w:r w:rsidRPr="00076ACB">
        <w:rPr>
          <w:sz w:val="28"/>
          <w:szCs w:val="28"/>
        </w:rPr>
        <w:t xml:space="preserve"> за ведение делопроизводства</w:t>
      </w:r>
      <w:r>
        <w:rPr>
          <w:sz w:val="28"/>
          <w:szCs w:val="28"/>
        </w:rPr>
        <w:t>, для передачи ответственному исполнителю.</w:t>
      </w:r>
    </w:p>
    <w:p w:rsidR="003D3D69" w:rsidRPr="00076ACB" w:rsidRDefault="003D3D69" w:rsidP="003D3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6ACB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Pr="00076ACB">
        <w:rPr>
          <w:sz w:val="28"/>
          <w:szCs w:val="28"/>
        </w:rPr>
        <w:t>. Обязанности специалиста Департамента, ответственн</w:t>
      </w:r>
      <w:r>
        <w:rPr>
          <w:sz w:val="28"/>
          <w:szCs w:val="28"/>
        </w:rPr>
        <w:t>ого</w:t>
      </w:r>
      <w:r w:rsidRPr="00076ACB">
        <w:rPr>
          <w:sz w:val="28"/>
          <w:szCs w:val="28"/>
        </w:rPr>
        <w:t xml:space="preserve"> за ведение делопроизводства, должны быть закреплены в </w:t>
      </w:r>
      <w:r>
        <w:rPr>
          <w:sz w:val="28"/>
          <w:szCs w:val="28"/>
        </w:rPr>
        <w:t xml:space="preserve">его </w:t>
      </w:r>
      <w:r w:rsidRPr="00076ACB">
        <w:rPr>
          <w:sz w:val="28"/>
          <w:szCs w:val="28"/>
        </w:rPr>
        <w:t>должностн</w:t>
      </w:r>
      <w:r>
        <w:rPr>
          <w:sz w:val="28"/>
          <w:szCs w:val="28"/>
        </w:rPr>
        <w:t>ом</w:t>
      </w:r>
      <w:r w:rsidRPr="00076ACB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регламенте</w:t>
      </w:r>
      <w:r w:rsidRPr="00076ACB">
        <w:rPr>
          <w:sz w:val="28"/>
          <w:szCs w:val="28"/>
        </w:rPr>
        <w:t>.</w:t>
      </w:r>
    </w:p>
    <w:p w:rsidR="003D3D69" w:rsidRPr="00AE10CF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0C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E10CF">
        <w:rPr>
          <w:rFonts w:ascii="Times New Roman" w:hAnsi="Times New Roman" w:cs="Times New Roman"/>
          <w:sz w:val="28"/>
          <w:szCs w:val="28"/>
        </w:rPr>
        <w:t xml:space="preserve">. </w:t>
      </w:r>
      <w:r w:rsidRPr="00EF0E16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</w:t>
      </w:r>
      <w:r>
        <w:rPr>
          <w:rFonts w:ascii="Times New Roman" w:hAnsi="Times New Roman" w:cs="Times New Roman"/>
          <w:sz w:val="28"/>
          <w:szCs w:val="28"/>
        </w:rPr>
        <w:t>ой процедуры</w:t>
      </w:r>
      <w:r w:rsidRPr="00EF0E16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EF0E16">
        <w:rPr>
          <w:rFonts w:ascii="Times New Roman" w:hAnsi="Times New Roman" w:cs="Times New Roman"/>
          <w:sz w:val="28"/>
          <w:szCs w:val="28"/>
        </w:rPr>
        <w:t>настоящим подразделом,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EF0E16">
        <w:rPr>
          <w:rFonts w:ascii="Times New Roman" w:hAnsi="Times New Roman" w:cs="Times New Roman"/>
          <w:sz w:val="28"/>
          <w:szCs w:val="28"/>
        </w:rPr>
        <w:t xml:space="preserve"> 1 рабочий день.</w:t>
      </w:r>
    </w:p>
    <w:p w:rsidR="003D3D69" w:rsidRPr="00BE38FF" w:rsidRDefault="003D3D69" w:rsidP="003D3D6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3D3D69" w:rsidRPr="0027714D" w:rsidRDefault="003D3D69" w:rsidP="003D3D69">
      <w:pPr>
        <w:pStyle w:val="af0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15848">
        <w:rPr>
          <w:rFonts w:ascii="Times New Roman" w:hAnsi="Times New Roman"/>
          <w:b/>
          <w:bCs/>
          <w:sz w:val="28"/>
          <w:szCs w:val="28"/>
        </w:rPr>
        <w:t>3.2. Формирование личного дела заявителя</w:t>
      </w:r>
    </w:p>
    <w:p w:rsidR="003D3D69" w:rsidRPr="0027714D" w:rsidRDefault="003D3D69" w:rsidP="003D3D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D3D69" w:rsidRPr="005333EC" w:rsidRDefault="003D3D69" w:rsidP="003D3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33E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2</w:t>
      </w:r>
      <w:r w:rsidRPr="005333EC">
        <w:rPr>
          <w:color w:val="000000"/>
          <w:sz w:val="28"/>
          <w:szCs w:val="28"/>
        </w:rPr>
        <w:t xml:space="preserve">.1. Основанием для начала административной процедуры </w:t>
      </w:r>
      <w:r>
        <w:rPr>
          <w:sz w:val="28"/>
          <w:szCs w:val="28"/>
        </w:rPr>
        <w:t>формирования личного дела заявителя</w:t>
      </w:r>
      <w:r w:rsidRPr="005333EC">
        <w:rPr>
          <w:sz w:val="28"/>
          <w:szCs w:val="28"/>
        </w:rPr>
        <w:t xml:space="preserve"> является получение ответственным исполнителем комплекта документов заявителя с </w:t>
      </w:r>
      <w:r>
        <w:rPr>
          <w:sz w:val="28"/>
          <w:szCs w:val="28"/>
        </w:rPr>
        <w:t>резолюцией</w:t>
      </w:r>
      <w:r w:rsidRPr="005333EC">
        <w:rPr>
          <w:sz w:val="28"/>
          <w:szCs w:val="28"/>
        </w:rPr>
        <w:t xml:space="preserve"> начальника Департамента.</w:t>
      </w:r>
    </w:p>
    <w:p w:rsidR="003D3D69" w:rsidRPr="0027714D" w:rsidRDefault="003D3D69" w:rsidP="003D3D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14D">
        <w:rPr>
          <w:color w:val="000000"/>
          <w:sz w:val="28"/>
          <w:szCs w:val="28"/>
        </w:rPr>
        <w:t>3</w:t>
      </w:r>
      <w:r w:rsidRPr="00381070">
        <w:rPr>
          <w:color w:val="000000"/>
          <w:sz w:val="28"/>
          <w:szCs w:val="28"/>
        </w:rPr>
        <w:t>.2.2. Ответственный исполнитель</w:t>
      </w:r>
      <w:r w:rsidRPr="0027714D">
        <w:rPr>
          <w:color w:val="000000"/>
          <w:sz w:val="28"/>
          <w:szCs w:val="28"/>
        </w:rPr>
        <w:t>:</w:t>
      </w:r>
    </w:p>
    <w:p w:rsidR="003D3D69" w:rsidRPr="0027714D" w:rsidRDefault="003D3D69" w:rsidP="003D3D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14D">
        <w:rPr>
          <w:color w:val="000000"/>
          <w:sz w:val="28"/>
          <w:szCs w:val="28"/>
        </w:rPr>
        <w:t>1) вносит сведения о поступивш</w:t>
      </w:r>
      <w:r>
        <w:rPr>
          <w:color w:val="000000"/>
          <w:sz w:val="28"/>
          <w:szCs w:val="28"/>
        </w:rPr>
        <w:t>ей проектной документации</w:t>
      </w:r>
      <w:r w:rsidRPr="0027714D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ж</w:t>
      </w:r>
      <w:r w:rsidRPr="0027714D">
        <w:rPr>
          <w:color w:val="000000"/>
          <w:sz w:val="28"/>
          <w:szCs w:val="28"/>
        </w:rPr>
        <w:t>урнал регистрации заявлений;</w:t>
      </w:r>
    </w:p>
    <w:p w:rsidR="003D3D69" w:rsidRDefault="003D3D69" w:rsidP="003D3D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14D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>формирует личное дело заявителя;</w:t>
      </w:r>
    </w:p>
    <w:p w:rsidR="003D3D69" w:rsidRPr="00F21FB4" w:rsidRDefault="003D3D69" w:rsidP="003D3D69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48D">
        <w:rPr>
          <w:rFonts w:ascii="Times New Roman" w:hAnsi="Times New Roman" w:cs="Times New Roman"/>
          <w:color w:val="000000"/>
          <w:sz w:val="28"/>
          <w:szCs w:val="28"/>
        </w:rPr>
        <w:t xml:space="preserve">3) проверяет комплектность поступивших документов в соответствии с пунктом </w:t>
      </w:r>
      <w:r w:rsidRPr="0044548D">
        <w:rPr>
          <w:rFonts w:ascii="Times New Roman" w:hAnsi="Times New Roman" w:cs="Times New Roman"/>
          <w:sz w:val="28"/>
          <w:szCs w:val="28"/>
        </w:rPr>
        <w:t xml:space="preserve">2.6.1 </w:t>
      </w:r>
      <w:r>
        <w:rPr>
          <w:rFonts w:ascii="Times New Roman" w:hAnsi="Times New Roman" w:cs="Times New Roman"/>
          <w:sz w:val="28"/>
          <w:szCs w:val="28"/>
        </w:rPr>
        <w:t>подраздела</w:t>
      </w:r>
      <w:r w:rsidRPr="0044548D">
        <w:rPr>
          <w:rFonts w:ascii="Times New Roman" w:hAnsi="Times New Roman" w:cs="Times New Roman"/>
          <w:sz w:val="28"/>
          <w:szCs w:val="28"/>
        </w:rPr>
        <w:t xml:space="preserve"> 2.6 раздела 2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а также проверяет </w:t>
      </w:r>
      <w:r w:rsidRPr="00F21FB4">
        <w:rPr>
          <w:rFonts w:ascii="Times New Roman" w:hAnsi="Times New Roman" w:cs="Times New Roman"/>
          <w:sz w:val="28"/>
          <w:szCs w:val="28"/>
        </w:rPr>
        <w:t xml:space="preserve">заявление и (или) представленные документы на предмет наличия недостоверных сведений. </w:t>
      </w:r>
    </w:p>
    <w:p w:rsidR="003D3D69" w:rsidRPr="00F21FB4" w:rsidRDefault="003D3D69" w:rsidP="003D3D69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FB4">
        <w:rPr>
          <w:rFonts w:ascii="Times New Roman" w:hAnsi="Times New Roman" w:cs="Times New Roman"/>
          <w:sz w:val="28"/>
          <w:szCs w:val="28"/>
        </w:rPr>
        <w:t>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документы, а также полученной иными способами, разрешенными федеральным законодательством.</w:t>
      </w:r>
    </w:p>
    <w:p w:rsidR="003D3D69" w:rsidRDefault="003D3D69" w:rsidP="003D3D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1FB4">
        <w:rPr>
          <w:sz w:val="28"/>
          <w:szCs w:val="28"/>
        </w:rPr>
        <w:t>3.2.3. В случае несоответствия комплекта документов пункту 2.6.1 подраздела 2.6 раздела 2 настоящего Административного регламента</w:t>
      </w:r>
      <w:r>
        <w:rPr>
          <w:sz w:val="28"/>
          <w:szCs w:val="28"/>
        </w:rPr>
        <w:t xml:space="preserve"> </w:t>
      </w:r>
      <w:r w:rsidRPr="008553B5">
        <w:rPr>
          <w:sz w:val="28"/>
          <w:szCs w:val="28"/>
        </w:rPr>
        <w:t xml:space="preserve">ответственный исполнитель формирует </w:t>
      </w:r>
      <w:r>
        <w:rPr>
          <w:sz w:val="28"/>
          <w:szCs w:val="28"/>
        </w:rPr>
        <w:t>проект письма</w:t>
      </w:r>
      <w:r w:rsidRPr="00CE1376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возврате представленной для согласования проектной документации с указанием причин возврата </w:t>
      </w:r>
      <w:r w:rsidRPr="008553B5">
        <w:rPr>
          <w:sz w:val="28"/>
          <w:szCs w:val="28"/>
        </w:rPr>
        <w:t xml:space="preserve">и </w:t>
      </w:r>
      <w:r>
        <w:rPr>
          <w:sz w:val="28"/>
          <w:szCs w:val="28"/>
        </w:rPr>
        <w:t>направляет</w:t>
      </w:r>
      <w:r w:rsidRPr="008553B5">
        <w:rPr>
          <w:sz w:val="28"/>
          <w:szCs w:val="28"/>
        </w:rPr>
        <w:t xml:space="preserve"> его на подписание начальнику Департамента</w:t>
      </w:r>
      <w:r>
        <w:rPr>
          <w:sz w:val="28"/>
          <w:szCs w:val="28"/>
        </w:rPr>
        <w:t xml:space="preserve"> либо лицу, его замещающему</w:t>
      </w:r>
      <w:r w:rsidRPr="008553B5">
        <w:rPr>
          <w:sz w:val="28"/>
          <w:szCs w:val="28"/>
        </w:rPr>
        <w:t xml:space="preserve">. </w:t>
      </w:r>
    </w:p>
    <w:p w:rsidR="003D3D69" w:rsidRDefault="003D3D69" w:rsidP="003D3D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После подписания начальником Департамента письмо о возврате представленной для согласования проектной документации регистрируется специалистом Департамента, </w:t>
      </w:r>
      <w:r w:rsidRPr="006B48E4">
        <w:rPr>
          <w:sz w:val="28"/>
          <w:szCs w:val="28"/>
        </w:rPr>
        <w:t>ответственны</w:t>
      </w:r>
      <w:r>
        <w:rPr>
          <w:sz w:val="28"/>
          <w:szCs w:val="28"/>
        </w:rPr>
        <w:t>м</w:t>
      </w:r>
      <w:r w:rsidRPr="006B48E4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делопроизводство, и передается </w:t>
      </w:r>
      <w:r>
        <w:rPr>
          <w:sz w:val="28"/>
          <w:szCs w:val="28"/>
        </w:rPr>
        <w:lastRenderedPageBreak/>
        <w:t xml:space="preserve">ответственному исполнителю для направления заявителю (представителю заявителя) способом, </w:t>
      </w:r>
      <w:r w:rsidRPr="001829A0">
        <w:rPr>
          <w:sz w:val="28"/>
          <w:szCs w:val="28"/>
        </w:rPr>
        <w:t>указанным в заявлении.</w:t>
      </w:r>
    </w:p>
    <w:p w:rsidR="003D3D69" w:rsidRPr="009B397C" w:rsidRDefault="003D3D69" w:rsidP="003D3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97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9B397C">
        <w:rPr>
          <w:sz w:val="28"/>
          <w:szCs w:val="28"/>
        </w:rPr>
        <w:t xml:space="preserve">.5. Срок </w:t>
      </w:r>
      <w:r>
        <w:rPr>
          <w:sz w:val="28"/>
          <w:szCs w:val="28"/>
        </w:rPr>
        <w:t xml:space="preserve">направления заявителю (представителю заявителя) письма о возврате представленной для согласования проектной документации не может превышать </w:t>
      </w:r>
      <w:r w:rsidRPr="009B397C">
        <w:rPr>
          <w:sz w:val="28"/>
          <w:szCs w:val="28"/>
        </w:rPr>
        <w:t xml:space="preserve">7 </w:t>
      </w:r>
      <w:r>
        <w:rPr>
          <w:sz w:val="28"/>
          <w:szCs w:val="28"/>
        </w:rPr>
        <w:t>календарных</w:t>
      </w:r>
      <w:r w:rsidRPr="009B397C">
        <w:rPr>
          <w:sz w:val="28"/>
          <w:szCs w:val="28"/>
        </w:rPr>
        <w:t xml:space="preserve"> дней с даты поступления заявления в Департамент.</w:t>
      </w:r>
    </w:p>
    <w:p w:rsidR="003D3D69" w:rsidRDefault="003D3D69" w:rsidP="003D3D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7714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2</w:t>
      </w:r>
      <w:r w:rsidRPr="0027714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Pr="0027714D">
        <w:rPr>
          <w:color w:val="000000"/>
          <w:sz w:val="28"/>
          <w:szCs w:val="28"/>
        </w:rPr>
        <w:t>. Максимальный срок выполнения административной</w:t>
      </w:r>
      <w:r>
        <w:rPr>
          <w:color w:val="000000"/>
          <w:sz w:val="28"/>
          <w:szCs w:val="28"/>
        </w:rPr>
        <w:t xml:space="preserve"> </w:t>
      </w:r>
      <w:r w:rsidRPr="0027714D">
        <w:rPr>
          <w:color w:val="000000"/>
          <w:sz w:val="28"/>
          <w:szCs w:val="28"/>
        </w:rPr>
        <w:t xml:space="preserve">процедуры </w:t>
      </w:r>
      <w:r>
        <w:rPr>
          <w:sz w:val="28"/>
          <w:szCs w:val="28"/>
        </w:rPr>
        <w:t xml:space="preserve">формирования личного дела заявителя </w:t>
      </w:r>
      <w:r w:rsidRPr="0027714D">
        <w:rPr>
          <w:color w:val="000000"/>
          <w:sz w:val="28"/>
          <w:szCs w:val="28"/>
        </w:rPr>
        <w:t xml:space="preserve">составляет </w:t>
      </w:r>
      <w:r>
        <w:rPr>
          <w:color w:val="000000"/>
          <w:sz w:val="28"/>
          <w:szCs w:val="28"/>
        </w:rPr>
        <w:t>1 рабочий</w:t>
      </w:r>
      <w:r w:rsidRPr="0027714D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ень</w:t>
      </w:r>
      <w:r w:rsidRPr="0027714D">
        <w:rPr>
          <w:color w:val="000000"/>
          <w:sz w:val="28"/>
          <w:szCs w:val="28"/>
        </w:rPr>
        <w:t xml:space="preserve">. </w:t>
      </w:r>
    </w:p>
    <w:p w:rsidR="003D3D69" w:rsidRDefault="003D3D69" w:rsidP="003D3D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D3D69" w:rsidRPr="000F4360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360">
        <w:rPr>
          <w:rFonts w:ascii="Times New Roman" w:hAnsi="Times New Roman" w:cs="Times New Roman"/>
          <w:b/>
          <w:sz w:val="28"/>
          <w:szCs w:val="28"/>
        </w:rPr>
        <w:t xml:space="preserve">3.3. Формирование и направление межведомственных запросов </w:t>
      </w:r>
    </w:p>
    <w:p w:rsidR="003D3D69" w:rsidRPr="000F4360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Pr="000F4360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360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формирования и направления межведомственных запросов является непредставление заявителем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(представителем заявителя)</w:t>
      </w:r>
      <w:r w:rsidRPr="000F4360">
        <w:rPr>
          <w:rFonts w:ascii="Times New Roman" w:hAnsi="Times New Roman" w:cs="Times New Roman"/>
          <w:sz w:val="28"/>
          <w:szCs w:val="28"/>
        </w:rPr>
        <w:t xml:space="preserve"> по собственной инициативе документов, указанных в подразделе 2.7 раздела 2 настоящего Административного регламента.</w:t>
      </w:r>
    </w:p>
    <w:p w:rsidR="003D3D69" w:rsidRPr="000F4360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360">
        <w:rPr>
          <w:rFonts w:ascii="Times New Roman" w:hAnsi="Times New Roman" w:cs="Times New Roman"/>
          <w:sz w:val="28"/>
          <w:szCs w:val="28"/>
        </w:rPr>
        <w:t>3.3.2. В случае если заявителем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(представителем заявителя)</w:t>
      </w:r>
      <w:r w:rsidRPr="000F4360">
        <w:rPr>
          <w:rFonts w:ascii="Times New Roman" w:hAnsi="Times New Roman" w:cs="Times New Roman"/>
          <w:sz w:val="28"/>
          <w:szCs w:val="28"/>
        </w:rPr>
        <w:t xml:space="preserve"> представлены все документы, указанные в </w:t>
      </w:r>
      <w:hyperlink w:anchor="P199" w:history="1">
        <w:r w:rsidRPr="000F4360">
          <w:rPr>
            <w:rFonts w:ascii="Times New Roman" w:hAnsi="Times New Roman" w:cs="Times New Roman"/>
            <w:sz w:val="28"/>
            <w:szCs w:val="28"/>
          </w:rPr>
          <w:t>подразделе 2.7 раздела 2</w:t>
        </w:r>
      </w:hyperlink>
      <w:r w:rsidRPr="000F436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0F4360">
        <w:rPr>
          <w:rFonts w:ascii="Times New Roman" w:hAnsi="Times New Roman" w:cs="Times New Roman"/>
          <w:sz w:val="28"/>
          <w:szCs w:val="28"/>
        </w:rPr>
        <w:t xml:space="preserve"> переходит к исполнению следующей административной процедуры в соответствии с </w:t>
      </w:r>
      <w:hyperlink w:anchor="P400" w:history="1">
        <w:r w:rsidRPr="000F4360">
          <w:rPr>
            <w:rFonts w:ascii="Times New Roman" w:hAnsi="Times New Roman" w:cs="Times New Roman"/>
            <w:sz w:val="28"/>
            <w:szCs w:val="28"/>
          </w:rPr>
          <w:t>подразделом 3.</w:t>
        </w:r>
      </w:hyperlink>
      <w:r w:rsidRPr="000F4360">
        <w:rPr>
          <w:rFonts w:ascii="Times New Roman" w:hAnsi="Times New Roman" w:cs="Times New Roman"/>
          <w:sz w:val="28"/>
          <w:szCs w:val="28"/>
        </w:rPr>
        <w:t>4 настоящего раздела.</w:t>
      </w:r>
    </w:p>
    <w:p w:rsidR="003D3D69" w:rsidRPr="000F4360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360">
        <w:rPr>
          <w:rFonts w:ascii="Times New Roman" w:hAnsi="Times New Roman" w:cs="Times New Roman"/>
          <w:sz w:val="28"/>
          <w:szCs w:val="28"/>
        </w:rPr>
        <w:t xml:space="preserve">3.3.3. В случае если заявителем </w:t>
      </w:r>
      <w:r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r w:rsidRPr="000F4360">
        <w:rPr>
          <w:rFonts w:ascii="Times New Roman" w:hAnsi="Times New Roman" w:cs="Times New Roman"/>
          <w:sz w:val="28"/>
          <w:szCs w:val="28"/>
        </w:rPr>
        <w:t>по собственной инициативе не представлены документы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4360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199" w:history="1">
        <w:r w:rsidRPr="000F4360">
          <w:rPr>
            <w:rFonts w:ascii="Times New Roman" w:hAnsi="Times New Roman" w:cs="Times New Roman"/>
            <w:sz w:val="28"/>
            <w:szCs w:val="28"/>
          </w:rPr>
          <w:t>подразделе 2.7 раздела 2</w:t>
        </w:r>
      </w:hyperlink>
      <w:r w:rsidRPr="000F436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0F4360">
        <w:rPr>
          <w:rFonts w:ascii="Times New Roman" w:hAnsi="Times New Roman" w:cs="Times New Roman"/>
          <w:sz w:val="28"/>
          <w:szCs w:val="28"/>
        </w:rPr>
        <w:t xml:space="preserve"> принимает решение о формировании и направлении межведомственного запроса.</w:t>
      </w:r>
    </w:p>
    <w:p w:rsidR="003D3D69" w:rsidRPr="000F4360" w:rsidRDefault="003D3D69" w:rsidP="003D3D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4360">
        <w:rPr>
          <w:sz w:val="28"/>
          <w:szCs w:val="28"/>
        </w:rPr>
        <w:t>3.3.4. Межведомственные запросы формируются и направляются в форме электронных документов, подписанных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межведомственных запросов в форме электронного документа по каналам системы межведомственного электронного взаимодействия межведомственные запросы направляются на бумажном носителе по почте, по факсу с одновременным их направлением по почте или курьерской доставкой (с соблюдением федерального законодательства в области защиты персональных данных).</w:t>
      </w:r>
    </w:p>
    <w:p w:rsidR="003D3D69" w:rsidRPr="000F4360" w:rsidRDefault="003D3D69" w:rsidP="003D3D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4360">
        <w:rPr>
          <w:sz w:val="28"/>
          <w:szCs w:val="28"/>
        </w:rPr>
        <w:t>3.3.5. Срок подготовки межведомственных запросов не может превышать</w:t>
      </w:r>
      <w:r>
        <w:rPr>
          <w:sz w:val="28"/>
          <w:szCs w:val="28"/>
        </w:rPr>
        <w:br/>
      </w:r>
      <w:r w:rsidRPr="000F4360">
        <w:rPr>
          <w:sz w:val="28"/>
          <w:szCs w:val="28"/>
        </w:rPr>
        <w:t>3 рабочих дня</w:t>
      </w:r>
      <w:r>
        <w:rPr>
          <w:sz w:val="28"/>
          <w:szCs w:val="28"/>
        </w:rPr>
        <w:t xml:space="preserve"> с момента поступления заявления в Департамент</w:t>
      </w:r>
      <w:r w:rsidRPr="000F4360">
        <w:rPr>
          <w:sz w:val="28"/>
          <w:szCs w:val="28"/>
        </w:rPr>
        <w:t>.</w:t>
      </w:r>
    </w:p>
    <w:p w:rsidR="003D3D69" w:rsidRPr="00FC204C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458">
        <w:rPr>
          <w:rFonts w:ascii="Times New Roman" w:hAnsi="Times New Roman" w:cs="Times New Roman"/>
          <w:sz w:val="28"/>
          <w:szCs w:val="28"/>
        </w:rPr>
        <w:t>3.3.</w:t>
      </w:r>
      <w:r w:rsidRPr="00FC204C">
        <w:rPr>
          <w:rFonts w:ascii="Times New Roman" w:hAnsi="Times New Roman" w:cs="Times New Roman"/>
          <w:sz w:val="28"/>
          <w:szCs w:val="28"/>
        </w:rPr>
        <w:t xml:space="preserve">6. Срок подготовки и направления ответов на межведомственные запросы с использованием межведомственного информационного взаимодействия не может превышать 5 рабочих дней со дня поступления указанных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</w:t>
      </w:r>
      <w:r>
        <w:rPr>
          <w:rFonts w:ascii="Times New Roman" w:hAnsi="Times New Roman" w:cs="Times New Roman"/>
          <w:sz w:val="28"/>
          <w:szCs w:val="28"/>
        </w:rPr>
        <w:t xml:space="preserve">областными </w:t>
      </w:r>
      <w:r w:rsidRPr="00FC204C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актами. </w:t>
      </w:r>
    </w:p>
    <w:p w:rsidR="003D3D69" w:rsidRPr="00FC204C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4C">
        <w:rPr>
          <w:rFonts w:ascii="Times New Roman" w:hAnsi="Times New Roman" w:cs="Times New Roman"/>
          <w:sz w:val="28"/>
          <w:szCs w:val="28"/>
        </w:rPr>
        <w:t xml:space="preserve">3.3.7. После поступления ответа на межведомственные запросы специалист Департамента, ответственный за ведение делопроизводства, регистрирует полученный ответ в установленном порядке и передает ответственному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FC204C">
        <w:rPr>
          <w:rFonts w:ascii="Times New Roman" w:hAnsi="Times New Roman" w:cs="Times New Roman"/>
          <w:sz w:val="28"/>
          <w:szCs w:val="28"/>
        </w:rPr>
        <w:t xml:space="preserve">исполнителю в день поступления таких документов (их копий или сведений, </w:t>
      </w:r>
      <w:r w:rsidRPr="00FC204C">
        <w:rPr>
          <w:rFonts w:ascii="Times New Roman" w:hAnsi="Times New Roman" w:cs="Times New Roman"/>
          <w:sz w:val="28"/>
          <w:szCs w:val="28"/>
        </w:rPr>
        <w:lastRenderedPageBreak/>
        <w:t>содержащихся в них).</w:t>
      </w:r>
    </w:p>
    <w:p w:rsidR="003D3D69" w:rsidRPr="00FC204C" w:rsidRDefault="003D3D69" w:rsidP="003D3D69">
      <w:pPr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FC204C">
        <w:rPr>
          <w:sz w:val="28"/>
          <w:szCs w:val="28"/>
        </w:rPr>
        <w:t xml:space="preserve">3.3.8. </w:t>
      </w:r>
      <w:r w:rsidRPr="00FC204C">
        <w:rPr>
          <w:iCs/>
          <w:color w:val="000000"/>
          <w:sz w:val="28"/>
          <w:szCs w:val="28"/>
        </w:rPr>
        <w:t>Обязанности по исполнению административного действия формирования и направления межведомственных запросов ответственным исполнителем должны быть закреплены в его должностном регламенте.</w:t>
      </w:r>
    </w:p>
    <w:p w:rsidR="003D3D69" w:rsidRPr="00FC204C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4C">
        <w:rPr>
          <w:rFonts w:ascii="Times New Roman" w:hAnsi="Times New Roman" w:cs="Times New Roman"/>
          <w:sz w:val="28"/>
          <w:szCs w:val="28"/>
        </w:rPr>
        <w:t>3.3.9. Максимальный срок выполнения административной процедуры составляет 8 рабочих дней.</w:t>
      </w:r>
    </w:p>
    <w:p w:rsidR="003D3D69" w:rsidRDefault="003D3D69" w:rsidP="003D3D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3D69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E2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F5E2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Экспертиза</w:t>
      </w:r>
      <w:r w:rsidRPr="005F5E21">
        <w:rPr>
          <w:rFonts w:ascii="Times New Roman" w:hAnsi="Times New Roman" w:cs="Times New Roman"/>
          <w:b/>
          <w:sz w:val="28"/>
          <w:szCs w:val="28"/>
        </w:rPr>
        <w:t xml:space="preserve"> проектной документации</w:t>
      </w:r>
    </w:p>
    <w:p w:rsidR="003D3D69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D69" w:rsidRDefault="003D3D69" w:rsidP="003D3D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8E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48E4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Pr="001E0073">
        <w:rPr>
          <w:rFonts w:ascii="Times New Roman" w:hAnsi="Times New Roman" w:cs="Times New Roman"/>
          <w:sz w:val="28"/>
          <w:szCs w:val="28"/>
        </w:rPr>
        <w:t xml:space="preserve"> проектной документации, представленной заявите</w:t>
      </w:r>
      <w:r>
        <w:rPr>
          <w:rFonts w:ascii="Times New Roman" w:hAnsi="Times New Roman" w:cs="Times New Roman"/>
          <w:sz w:val="28"/>
          <w:szCs w:val="28"/>
        </w:rPr>
        <w:t>лем (представителем заявителя)</w:t>
      </w:r>
      <w:r w:rsidRPr="001E0073">
        <w:rPr>
          <w:rFonts w:ascii="Times New Roman" w:hAnsi="Times New Roman" w:cs="Times New Roman"/>
          <w:sz w:val="28"/>
          <w:szCs w:val="28"/>
        </w:rPr>
        <w:t>,</w:t>
      </w:r>
      <w:r w:rsidRPr="006B48E4">
        <w:rPr>
          <w:rFonts w:ascii="Times New Roman" w:hAnsi="Times New Roman" w:cs="Times New Roman"/>
          <w:sz w:val="28"/>
          <w:szCs w:val="28"/>
        </w:rPr>
        <w:t xml:space="preserve"> является получение </w:t>
      </w:r>
      <w:r>
        <w:rPr>
          <w:rFonts w:ascii="Times New Roman" w:hAnsi="Times New Roman" w:cs="Times New Roman"/>
          <w:sz w:val="28"/>
          <w:szCs w:val="28"/>
        </w:rPr>
        <w:t>ответственным исполнителем комплекта</w:t>
      </w:r>
      <w:r w:rsidRPr="006B48E4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 заявителя с резолюцией начальника Департамента и поступивших ответов на межведомственные запросы.</w:t>
      </w:r>
    </w:p>
    <w:p w:rsidR="003D3D69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72">
        <w:rPr>
          <w:rFonts w:ascii="Times New Roman" w:hAnsi="Times New Roman" w:cs="Times New Roman"/>
          <w:sz w:val="28"/>
          <w:szCs w:val="28"/>
        </w:rPr>
        <w:t xml:space="preserve">3.4.2.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проводит экспертизу проектной документации на соответствие ее требованиям федерального и областного законодательства, а также на предмет наличия оснований для отказа </w:t>
      </w:r>
      <w:r w:rsidRPr="009B397C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услуги, предусмотренных пунктом 2.9.2 подраздела 2.9 раздела 2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D69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A33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3A33">
        <w:rPr>
          <w:rFonts w:ascii="Times New Roman" w:hAnsi="Times New Roman" w:cs="Times New Roman"/>
          <w:sz w:val="28"/>
          <w:szCs w:val="28"/>
        </w:rPr>
        <w:t>. При наличии основани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13A33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государственной услуги,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Pr="009B397C">
        <w:rPr>
          <w:rFonts w:ascii="Times New Roman" w:hAnsi="Times New Roman" w:cs="Times New Roman"/>
          <w:sz w:val="28"/>
          <w:szCs w:val="28"/>
        </w:rPr>
        <w:t>пунктом 2.9.2 подраздела 2.9 раздела 2 настоящего Административного регламента</w:t>
      </w:r>
      <w:r w:rsidRPr="00613A33">
        <w:rPr>
          <w:rFonts w:ascii="Times New Roman" w:hAnsi="Times New Roman" w:cs="Times New Roman"/>
          <w:sz w:val="28"/>
          <w:szCs w:val="28"/>
        </w:rPr>
        <w:t xml:space="preserve">, ответственный исполнитель подготавливает проект решения об отказе в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согласовании проектной документации </w:t>
      </w:r>
      <w:r w:rsidRPr="00613A33">
        <w:rPr>
          <w:rFonts w:ascii="Times New Roman" w:hAnsi="Times New Roman" w:cs="Times New Roman"/>
          <w:sz w:val="28"/>
          <w:szCs w:val="28"/>
        </w:rPr>
        <w:t xml:space="preserve">и передает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13A33">
        <w:rPr>
          <w:rFonts w:ascii="Times New Roman" w:hAnsi="Times New Roman" w:cs="Times New Roman"/>
          <w:sz w:val="28"/>
          <w:szCs w:val="28"/>
        </w:rPr>
        <w:t xml:space="preserve"> начальнику Департамента для принятия решения.</w:t>
      </w:r>
    </w:p>
    <w:p w:rsidR="003D3D69" w:rsidRDefault="003D3D69" w:rsidP="003D3D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</w:t>
      </w:r>
      <w:r w:rsidRPr="00542C97">
        <w:rPr>
          <w:sz w:val="28"/>
          <w:szCs w:val="28"/>
        </w:rPr>
        <w:t>согласовании проектной документации</w:t>
      </w:r>
      <w:r>
        <w:rPr>
          <w:sz w:val="28"/>
          <w:szCs w:val="28"/>
        </w:rPr>
        <w:t xml:space="preserve"> должно быть обоснованным и содержать рекомендации по доработке проектной документации.</w:t>
      </w:r>
    </w:p>
    <w:p w:rsidR="003D3D69" w:rsidRPr="00613A33" w:rsidRDefault="003D3D69" w:rsidP="003D3D69">
      <w:pPr>
        <w:pStyle w:val="Default"/>
        <w:ind w:firstLine="709"/>
        <w:jc w:val="both"/>
        <w:rPr>
          <w:sz w:val="28"/>
          <w:szCs w:val="28"/>
        </w:rPr>
      </w:pPr>
      <w:r w:rsidRPr="00613A33">
        <w:rPr>
          <w:sz w:val="28"/>
          <w:szCs w:val="28"/>
        </w:rPr>
        <w:t>3.4.</w:t>
      </w:r>
      <w:r>
        <w:rPr>
          <w:sz w:val="28"/>
          <w:szCs w:val="28"/>
        </w:rPr>
        <w:t>4</w:t>
      </w:r>
      <w:r w:rsidRPr="00613A33">
        <w:rPr>
          <w:sz w:val="28"/>
          <w:szCs w:val="28"/>
        </w:rPr>
        <w:t>. Если основани</w:t>
      </w:r>
      <w:r>
        <w:rPr>
          <w:sz w:val="28"/>
          <w:szCs w:val="28"/>
        </w:rPr>
        <w:t>я</w:t>
      </w:r>
      <w:r w:rsidRPr="00613A33">
        <w:rPr>
          <w:sz w:val="28"/>
          <w:szCs w:val="28"/>
        </w:rPr>
        <w:t xml:space="preserve"> для отказа в предоставлении государственной услуги, предусмотренн</w:t>
      </w:r>
      <w:r>
        <w:rPr>
          <w:sz w:val="28"/>
          <w:szCs w:val="28"/>
        </w:rPr>
        <w:t xml:space="preserve">ые </w:t>
      </w:r>
      <w:r w:rsidRPr="009B397C">
        <w:rPr>
          <w:sz w:val="28"/>
          <w:szCs w:val="28"/>
        </w:rPr>
        <w:t>пунктом 2.9.2 подраздела 2.9 раздела 2 настоящего Административного регламента</w:t>
      </w:r>
      <w:r w:rsidRPr="00613A33">
        <w:rPr>
          <w:sz w:val="28"/>
          <w:szCs w:val="28"/>
        </w:rPr>
        <w:t>, отсутству</w:t>
      </w:r>
      <w:r>
        <w:rPr>
          <w:sz w:val="28"/>
          <w:szCs w:val="28"/>
        </w:rPr>
        <w:t>ю</w:t>
      </w:r>
      <w:r w:rsidRPr="00613A33">
        <w:rPr>
          <w:sz w:val="28"/>
          <w:szCs w:val="28"/>
        </w:rPr>
        <w:t xml:space="preserve">т, ответственный исполнитель осуществляет подготовку проекта </w:t>
      </w:r>
      <w:r>
        <w:rPr>
          <w:sz w:val="28"/>
          <w:szCs w:val="28"/>
        </w:rPr>
        <w:t>решения о согласовании проектной документации.</w:t>
      </w:r>
    </w:p>
    <w:p w:rsidR="003D3D69" w:rsidRPr="00EB72AD" w:rsidRDefault="003D3D69" w:rsidP="003D3D69">
      <w:pPr>
        <w:pStyle w:val="Default"/>
        <w:ind w:firstLine="709"/>
        <w:jc w:val="both"/>
        <w:rPr>
          <w:sz w:val="28"/>
          <w:szCs w:val="28"/>
        </w:rPr>
      </w:pPr>
      <w:r w:rsidRPr="00613A33">
        <w:rPr>
          <w:sz w:val="28"/>
          <w:szCs w:val="28"/>
        </w:rPr>
        <w:t>3.4.</w:t>
      </w:r>
      <w:r>
        <w:rPr>
          <w:sz w:val="28"/>
          <w:szCs w:val="28"/>
        </w:rPr>
        <w:t>5</w:t>
      </w:r>
      <w:r w:rsidRPr="00613A33">
        <w:rPr>
          <w:sz w:val="28"/>
          <w:szCs w:val="28"/>
        </w:rPr>
        <w:t xml:space="preserve">. Обязанности (полномочия) ответственного исполнителя должны быть закреплены в его </w:t>
      </w:r>
      <w:r w:rsidRPr="00EB72AD">
        <w:rPr>
          <w:sz w:val="28"/>
          <w:szCs w:val="28"/>
        </w:rPr>
        <w:t xml:space="preserve">должностном регламенте. </w:t>
      </w:r>
    </w:p>
    <w:p w:rsidR="003D3D69" w:rsidRDefault="003D3D69" w:rsidP="003D3D69">
      <w:pPr>
        <w:ind w:firstLine="709"/>
        <w:jc w:val="both"/>
      </w:pPr>
      <w:r w:rsidRPr="00EB72AD">
        <w:rPr>
          <w:sz w:val="28"/>
          <w:szCs w:val="28"/>
        </w:rPr>
        <w:t>3.4.6. Срок выполнения административной процедуры, предусмотренной настоящим подразделом,</w:t>
      </w:r>
      <w:r>
        <w:rPr>
          <w:sz w:val="28"/>
          <w:szCs w:val="28"/>
        </w:rPr>
        <w:t xml:space="preserve"> </w:t>
      </w:r>
      <w:r w:rsidRPr="00EB72AD">
        <w:rPr>
          <w:sz w:val="28"/>
          <w:szCs w:val="28"/>
        </w:rPr>
        <w:t>не должен превышать</w:t>
      </w:r>
      <w:r w:rsidRPr="005651F2">
        <w:rPr>
          <w:sz w:val="28"/>
          <w:szCs w:val="28"/>
        </w:rPr>
        <w:t>8</w:t>
      </w:r>
      <w:r w:rsidRPr="00EB72AD">
        <w:rPr>
          <w:sz w:val="28"/>
          <w:szCs w:val="28"/>
        </w:rPr>
        <w:t xml:space="preserve"> календарных дней.</w:t>
      </w:r>
    </w:p>
    <w:p w:rsidR="003D3D69" w:rsidRPr="008D2543" w:rsidRDefault="003D3D69" w:rsidP="003D3D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3D69" w:rsidRDefault="003D3D69" w:rsidP="003D3D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P402"/>
      <w:bookmarkStart w:id="13" w:name="P419"/>
      <w:bookmarkEnd w:id="12"/>
      <w:bookmarkEnd w:id="13"/>
      <w:r w:rsidRPr="00263E43">
        <w:rPr>
          <w:rFonts w:ascii="Times New Roman" w:hAnsi="Times New Roman" w:cs="Times New Roman"/>
          <w:b/>
          <w:bCs/>
          <w:sz w:val="28"/>
          <w:szCs w:val="28"/>
        </w:rPr>
        <w:t>3.5. Принятие решения о предоставлении (об отказе в предоставлении) государственной услуги</w:t>
      </w:r>
    </w:p>
    <w:p w:rsidR="003D3D69" w:rsidRPr="00263E43" w:rsidRDefault="003D3D69" w:rsidP="003D3D69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</w:p>
    <w:p w:rsidR="003D3D69" w:rsidRDefault="003D3D69" w:rsidP="00D907D4">
      <w:pPr>
        <w:pStyle w:val="Default"/>
        <w:ind w:right="-143" w:firstLine="709"/>
        <w:jc w:val="both"/>
        <w:rPr>
          <w:sz w:val="28"/>
          <w:szCs w:val="28"/>
        </w:rPr>
      </w:pPr>
      <w:bookmarkStart w:id="14" w:name="P430"/>
      <w:bookmarkEnd w:id="14"/>
      <w:r w:rsidRPr="00EF54AE">
        <w:rPr>
          <w:sz w:val="28"/>
          <w:szCs w:val="28"/>
        </w:rPr>
        <w:t>3</w:t>
      </w:r>
      <w:r>
        <w:rPr>
          <w:sz w:val="28"/>
          <w:szCs w:val="28"/>
        </w:rPr>
        <w:t xml:space="preserve">.5.1. </w:t>
      </w:r>
      <w:r w:rsidRPr="00CF0BC5">
        <w:rPr>
          <w:sz w:val="28"/>
          <w:szCs w:val="28"/>
        </w:rPr>
        <w:t>Основанием для начала административной процедуры принятия решения о предоставлении (об отказе в предоставлении) государственной услуги является получение начальником Департамента от ответственного исполнителя проект</w:t>
      </w:r>
      <w:r>
        <w:rPr>
          <w:sz w:val="28"/>
          <w:szCs w:val="28"/>
        </w:rPr>
        <w:t>ов решений о согласовании проектной документации или об отказе в согласовании проектной документации.</w:t>
      </w:r>
    </w:p>
    <w:p w:rsidR="003D3D69" w:rsidRPr="00CF0BC5" w:rsidRDefault="003D3D69" w:rsidP="003D3D69">
      <w:pPr>
        <w:pStyle w:val="Default"/>
        <w:ind w:firstLine="709"/>
        <w:jc w:val="both"/>
        <w:rPr>
          <w:sz w:val="28"/>
          <w:szCs w:val="28"/>
        </w:rPr>
      </w:pPr>
      <w:r w:rsidRPr="00CF0BC5">
        <w:rPr>
          <w:sz w:val="28"/>
          <w:szCs w:val="28"/>
        </w:rPr>
        <w:lastRenderedPageBreak/>
        <w:t xml:space="preserve">3.5.2. Начальник Департамента </w:t>
      </w:r>
      <w:r>
        <w:rPr>
          <w:sz w:val="28"/>
          <w:szCs w:val="28"/>
        </w:rPr>
        <w:t>определяет правомерность принятия решенийо согласовании проектной документации или об отказе в согласовании проектной документации.</w:t>
      </w:r>
    </w:p>
    <w:p w:rsidR="003D3D69" w:rsidRPr="00CF0BC5" w:rsidRDefault="003D3D69" w:rsidP="003D3D69">
      <w:pPr>
        <w:pStyle w:val="Default"/>
        <w:ind w:firstLine="709"/>
        <w:jc w:val="both"/>
        <w:rPr>
          <w:sz w:val="28"/>
          <w:szCs w:val="28"/>
        </w:rPr>
      </w:pPr>
      <w:r w:rsidRPr="00CF0BC5">
        <w:rPr>
          <w:sz w:val="28"/>
          <w:szCs w:val="28"/>
        </w:rPr>
        <w:t xml:space="preserve">3.5.3. В случае если подготовленные ответственным исполнителем проекты </w:t>
      </w:r>
      <w:r>
        <w:rPr>
          <w:sz w:val="28"/>
          <w:szCs w:val="28"/>
        </w:rPr>
        <w:t xml:space="preserve">решений </w:t>
      </w:r>
      <w:r w:rsidRPr="00CF0BC5">
        <w:rPr>
          <w:sz w:val="28"/>
          <w:szCs w:val="28"/>
        </w:rPr>
        <w:t xml:space="preserve">не соответствуют </w:t>
      </w:r>
      <w:r>
        <w:rPr>
          <w:sz w:val="28"/>
          <w:szCs w:val="28"/>
        </w:rPr>
        <w:t xml:space="preserve">требованиям </w:t>
      </w:r>
      <w:r w:rsidRPr="00CF0BC5">
        <w:rPr>
          <w:sz w:val="28"/>
          <w:szCs w:val="28"/>
        </w:rPr>
        <w:t>федерально</w:t>
      </w:r>
      <w:r>
        <w:rPr>
          <w:sz w:val="28"/>
          <w:szCs w:val="28"/>
        </w:rPr>
        <w:t>го</w:t>
      </w:r>
      <w:r w:rsidRPr="00CF0BC5">
        <w:rPr>
          <w:sz w:val="28"/>
          <w:szCs w:val="28"/>
        </w:rPr>
        <w:t xml:space="preserve"> и областно</w:t>
      </w:r>
      <w:r>
        <w:rPr>
          <w:sz w:val="28"/>
          <w:szCs w:val="28"/>
        </w:rPr>
        <w:t>го</w:t>
      </w:r>
      <w:r w:rsidRPr="00CF0BC5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а</w:t>
      </w:r>
      <w:r w:rsidRPr="00CF0BC5">
        <w:rPr>
          <w:sz w:val="28"/>
          <w:szCs w:val="28"/>
        </w:rPr>
        <w:t>, начальник Департамента возвращает их ответственному исполнителю</w:t>
      </w:r>
      <w:r>
        <w:rPr>
          <w:sz w:val="28"/>
          <w:szCs w:val="28"/>
        </w:rPr>
        <w:t xml:space="preserve"> </w:t>
      </w:r>
      <w:r w:rsidRPr="00CF0BC5">
        <w:rPr>
          <w:sz w:val="28"/>
          <w:szCs w:val="28"/>
        </w:rPr>
        <w:t>с указанием причины возврата. После приведения соответствующего проекта в соответствие с требованиями федерально</w:t>
      </w:r>
      <w:r>
        <w:rPr>
          <w:sz w:val="28"/>
          <w:szCs w:val="28"/>
        </w:rPr>
        <w:t>го</w:t>
      </w:r>
      <w:r w:rsidRPr="00CF0BC5">
        <w:rPr>
          <w:sz w:val="28"/>
          <w:szCs w:val="28"/>
        </w:rPr>
        <w:t xml:space="preserve"> и областн</w:t>
      </w:r>
      <w:r>
        <w:rPr>
          <w:sz w:val="28"/>
          <w:szCs w:val="28"/>
        </w:rPr>
        <w:t>ого</w:t>
      </w:r>
      <w:r w:rsidRPr="00CF0BC5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а</w:t>
      </w:r>
      <w:r w:rsidRPr="00CF0BC5">
        <w:rPr>
          <w:sz w:val="28"/>
          <w:szCs w:val="28"/>
        </w:rPr>
        <w:t xml:space="preserve"> ответственный исполнитель повторно направляет его начальнику Департамента на рассмотрение. </w:t>
      </w:r>
    </w:p>
    <w:p w:rsidR="003D3D69" w:rsidRPr="00CF0BC5" w:rsidRDefault="003D3D69" w:rsidP="003D3D69">
      <w:pPr>
        <w:pStyle w:val="Default"/>
        <w:ind w:firstLine="709"/>
        <w:jc w:val="both"/>
        <w:rPr>
          <w:sz w:val="28"/>
          <w:szCs w:val="28"/>
        </w:rPr>
      </w:pPr>
      <w:r w:rsidRPr="00CF0BC5">
        <w:rPr>
          <w:sz w:val="28"/>
          <w:szCs w:val="28"/>
        </w:rPr>
        <w:t xml:space="preserve">3.5.4. В случае если подготовленные ответственным исполнителем проекты </w:t>
      </w:r>
      <w:r>
        <w:rPr>
          <w:sz w:val="28"/>
          <w:szCs w:val="28"/>
        </w:rPr>
        <w:t xml:space="preserve">решений </w:t>
      </w:r>
      <w:r w:rsidRPr="00CF0BC5">
        <w:rPr>
          <w:sz w:val="28"/>
          <w:szCs w:val="28"/>
        </w:rPr>
        <w:t>соответствуют</w:t>
      </w:r>
      <w:r>
        <w:rPr>
          <w:sz w:val="28"/>
          <w:szCs w:val="28"/>
        </w:rPr>
        <w:t xml:space="preserve"> требованиям </w:t>
      </w:r>
      <w:r w:rsidRPr="00CF0BC5">
        <w:rPr>
          <w:sz w:val="28"/>
          <w:szCs w:val="28"/>
        </w:rPr>
        <w:t>федерально</w:t>
      </w:r>
      <w:r>
        <w:rPr>
          <w:sz w:val="28"/>
          <w:szCs w:val="28"/>
        </w:rPr>
        <w:t>го</w:t>
      </w:r>
      <w:r w:rsidRPr="00CF0BC5">
        <w:rPr>
          <w:sz w:val="28"/>
          <w:szCs w:val="28"/>
        </w:rPr>
        <w:t xml:space="preserve"> и областн</w:t>
      </w:r>
      <w:r>
        <w:rPr>
          <w:sz w:val="28"/>
          <w:szCs w:val="28"/>
        </w:rPr>
        <w:t>ого</w:t>
      </w:r>
      <w:r w:rsidRPr="00CF0BC5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а</w:t>
      </w:r>
      <w:r w:rsidRPr="00CF0BC5">
        <w:rPr>
          <w:sz w:val="28"/>
          <w:szCs w:val="28"/>
        </w:rPr>
        <w:t xml:space="preserve">, начальник Департамента подписывает их и передает подписанные документы ответственному исполнителю. </w:t>
      </w:r>
    </w:p>
    <w:p w:rsidR="003D3D69" w:rsidRPr="00CF0BC5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BC5">
        <w:rPr>
          <w:rFonts w:ascii="Times New Roman" w:hAnsi="Times New Roman" w:cs="Times New Roman"/>
          <w:sz w:val="28"/>
          <w:szCs w:val="28"/>
        </w:rPr>
        <w:t>3.5.5.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0BC5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согласовании проектной документации либо об отказе в согласовании проектной документации</w:t>
      </w:r>
      <w:r w:rsidRPr="00CF0BC5">
        <w:rPr>
          <w:rFonts w:ascii="Times New Roman" w:hAnsi="Times New Roman" w:cs="Times New Roman"/>
          <w:sz w:val="28"/>
          <w:szCs w:val="28"/>
        </w:rPr>
        <w:t xml:space="preserve"> оформля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F0BC5">
        <w:rPr>
          <w:rFonts w:ascii="Times New Roman" w:hAnsi="Times New Roman" w:cs="Times New Roman"/>
          <w:sz w:val="28"/>
          <w:szCs w:val="28"/>
        </w:rPr>
        <w:t>тся в виде приказ</w:t>
      </w:r>
      <w:r>
        <w:rPr>
          <w:rFonts w:ascii="Times New Roman" w:hAnsi="Times New Roman" w:cs="Times New Roman"/>
          <w:sz w:val="28"/>
          <w:szCs w:val="28"/>
        </w:rPr>
        <w:t xml:space="preserve">а начальника </w:t>
      </w:r>
      <w:r w:rsidRPr="00CF0BC5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>, подписанного начальником Департамента либо лицом, его замещающим.</w:t>
      </w:r>
    </w:p>
    <w:p w:rsidR="003D3D69" w:rsidRPr="00CF0BC5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BC5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0BC5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 составляет 1 рабочий день.</w:t>
      </w:r>
    </w:p>
    <w:p w:rsidR="003D3D69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Default="003D3D69" w:rsidP="003D3D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5E21">
        <w:rPr>
          <w:b/>
          <w:sz w:val="28"/>
          <w:szCs w:val="28"/>
        </w:rPr>
        <w:t>3.6. Уведомление заявителя о результатах предоставления государственной услуги и выдача документов</w:t>
      </w:r>
    </w:p>
    <w:p w:rsidR="003D3D69" w:rsidRDefault="003D3D69" w:rsidP="003D3D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3D69" w:rsidRDefault="003D3D69" w:rsidP="003D3D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 Основанием для начала данной административной процедуры является получение ответственным исполнителем подписанных документов, указанных в пункте 3.5.5 подраздела 3.5 настоящего раздела.</w:t>
      </w:r>
    </w:p>
    <w:p w:rsidR="003D3D69" w:rsidRDefault="003D3D69" w:rsidP="003D3D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3.6.2. Ответственный исполнитель в зависимости от способа обращения и получения результатов государственной услуги, избранных заявителем: </w:t>
      </w:r>
    </w:p>
    <w:p w:rsidR="003D3D69" w:rsidRDefault="003D3D69" w:rsidP="003D3D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регистрирует информацию о результате предоставления государственной услуги в журнале регистрации заявлений; </w:t>
      </w:r>
    </w:p>
    <w:p w:rsidR="003D3D69" w:rsidRDefault="003D3D69" w:rsidP="003D3D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информирует по телефону заявителя о времени выдачи документов; </w:t>
      </w:r>
    </w:p>
    <w:p w:rsidR="003D3D69" w:rsidRDefault="003D3D69" w:rsidP="003D3D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вручает (направляет заказным письмом) заявителю один из документов, указанных в пункте 3.5.5 подраздела 3.5 настоящего раздела. </w:t>
      </w:r>
    </w:p>
    <w:p w:rsidR="003D3D69" w:rsidRDefault="003D3D69" w:rsidP="003D3D6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3.6.3. Максимальный срок выполнения административной процедуры составляет 7 календарных дней.</w:t>
      </w:r>
    </w:p>
    <w:p w:rsidR="003D3D69" w:rsidRDefault="003D3D69" w:rsidP="003D3D69">
      <w:pPr>
        <w:ind w:firstLine="709"/>
        <w:jc w:val="both"/>
        <w:rPr>
          <w:sz w:val="28"/>
          <w:szCs w:val="28"/>
        </w:rPr>
      </w:pPr>
    </w:p>
    <w:p w:rsidR="003D3D69" w:rsidRPr="00671AB3" w:rsidRDefault="003D3D69" w:rsidP="003D3D6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71AB3">
        <w:rPr>
          <w:b/>
          <w:sz w:val="28"/>
          <w:szCs w:val="28"/>
        </w:rPr>
        <w:t>3.7. 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Смоленской области</w:t>
      </w:r>
      <w:r>
        <w:rPr>
          <w:b/>
          <w:sz w:val="28"/>
          <w:szCs w:val="28"/>
        </w:rPr>
        <w:t>»</w:t>
      </w:r>
    </w:p>
    <w:p w:rsidR="003D3D69" w:rsidRPr="00671AB3" w:rsidRDefault="003D3D69" w:rsidP="003D3D6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D3D69" w:rsidRPr="009442EA" w:rsidRDefault="003D3D69" w:rsidP="003D3D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42E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9442EA">
        <w:rPr>
          <w:sz w:val="28"/>
          <w:szCs w:val="28"/>
        </w:rPr>
        <w:t xml:space="preserve">.1. При предоставлении государственной услуги в электронной форме </w:t>
      </w:r>
      <w:r w:rsidRPr="009442EA">
        <w:rPr>
          <w:sz w:val="28"/>
          <w:szCs w:val="28"/>
        </w:rPr>
        <w:lastRenderedPageBreak/>
        <w:t>посредством Единого портала и (или) Регионального портала осуществляются следующие административные действия:</w:t>
      </w:r>
    </w:p>
    <w:p w:rsidR="003D3D69" w:rsidRPr="009442EA" w:rsidRDefault="003D3D69" w:rsidP="003D3D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42EA">
        <w:rPr>
          <w:sz w:val="28"/>
          <w:szCs w:val="28"/>
        </w:rPr>
        <w:t>1) получение информации о порядке и сроках предоставления государственной услуги;</w:t>
      </w:r>
    </w:p>
    <w:p w:rsidR="003D3D69" w:rsidRPr="009442EA" w:rsidRDefault="003D3D69" w:rsidP="003D3D69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442EA">
        <w:rPr>
          <w:sz w:val="28"/>
          <w:szCs w:val="28"/>
        </w:rPr>
        <w:t xml:space="preserve">2) </w:t>
      </w:r>
      <w:r w:rsidRPr="009442EA">
        <w:rPr>
          <w:color w:val="000000"/>
          <w:sz w:val="28"/>
          <w:szCs w:val="28"/>
        </w:rPr>
        <w:t>осуществление оценки качества предоставления государственной услуги;</w:t>
      </w:r>
    </w:p>
    <w:p w:rsidR="003D3D69" w:rsidRPr="009442EA" w:rsidRDefault="003D3D69" w:rsidP="003D3D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442EA">
        <w:rPr>
          <w:color w:val="000000"/>
          <w:sz w:val="28"/>
          <w:szCs w:val="28"/>
        </w:rPr>
        <w:t>3) досудебное (внесудебное) обжалование решений и действий (бездействия), принятых (осуществляемых) в ходе предоставлени</w:t>
      </w:r>
      <w:r>
        <w:rPr>
          <w:color w:val="000000"/>
          <w:sz w:val="28"/>
          <w:szCs w:val="28"/>
        </w:rPr>
        <w:t>я</w:t>
      </w:r>
      <w:r w:rsidRPr="009442EA">
        <w:rPr>
          <w:color w:val="000000"/>
          <w:sz w:val="28"/>
          <w:szCs w:val="28"/>
        </w:rPr>
        <w:t xml:space="preserve"> государственной услуги</w:t>
      </w:r>
      <w:r>
        <w:rPr>
          <w:color w:val="000000"/>
          <w:sz w:val="28"/>
          <w:szCs w:val="28"/>
        </w:rPr>
        <w:t xml:space="preserve"> Департаментом, </w:t>
      </w:r>
      <w:r w:rsidRPr="009442EA">
        <w:rPr>
          <w:color w:val="000000"/>
          <w:sz w:val="28"/>
          <w:szCs w:val="28"/>
        </w:rPr>
        <w:t>должностными лицами, государственными гражданскими служащими Департамента.</w:t>
      </w:r>
    </w:p>
    <w:p w:rsidR="003D3D69" w:rsidRPr="009442EA" w:rsidRDefault="003D3D69" w:rsidP="003D3D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42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7</w:t>
      </w:r>
      <w:r w:rsidRPr="009442EA">
        <w:rPr>
          <w:color w:val="000000"/>
          <w:sz w:val="28"/>
          <w:szCs w:val="28"/>
        </w:rPr>
        <w:t>.2. При предоставлении в установленном порядке информации</w:t>
      </w:r>
      <w:r w:rsidRPr="009442EA">
        <w:rPr>
          <w:sz w:val="28"/>
          <w:szCs w:val="28"/>
        </w:rPr>
        <w:t xml:space="preserve"> заявителям (представителям заявителей) обеспечение доступа заявителей  (представителей заявителей) к сведениям о государственной услуге осуществляется путем размещения сведений о государственной услуге в региональной государственной информационной системе «Реестр государственных и муниципальных услуг (функций) Смоленской области»</w:t>
      </w:r>
      <w:r>
        <w:rPr>
          <w:sz w:val="28"/>
          <w:szCs w:val="28"/>
        </w:rPr>
        <w:t xml:space="preserve"> </w:t>
      </w:r>
      <w:r w:rsidRPr="009442EA">
        <w:rPr>
          <w:sz w:val="28"/>
          <w:szCs w:val="28"/>
        </w:rPr>
        <w:t>с последующим размещением сведений в региональной государственной информационной системе «Портал государственных и муниципальных услуг (функций) Смоленской области»</w:t>
      </w:r>
      <w:r>
        <w:rPr>
          <w:sz w:val="28"/>
          <w:szCs w:val="28"/>
        </w:rPr>
        <w:t xml:space="preserve"> и </w:t>
      </w:r>
      <w:r w:rsidRPr="009442EA">
        <w:rPr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3D3D69" w:rsidRPr="009442EA" w:rsidRDefault="002C4259" w:rsidP="003D3D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hyperlink r:id="rId17" w:history="1">
        <w:r w:rsidR="003D3D69">
          <w:rPr>
            <w:sz w:val="28"/>
            <w:szCs w:val="28"/>
          </w:rPr>
          <w:t>Т</w:t>
        </w:r>
        <w:r w:rsidR="003D3D69" w:rsidRPr="009442EA">
          <w:rPr>
            <w:sz w:val="28"/>
            <w:szCs w:val="28"/>
          </w:rPr>
          <w:t>ребования</w:t>
        </w:r>
      </w:hyperlink>
      <w:r w:rsidR="003D3D69" w:rsidRPr="009442EA">
        <w:rPr>
          <w:sz w:val="28"/>
          <w:szCs w:val="28"/>
        </w:rPr>
        <w:t xml:space="preserve"> к порядку размещения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3D3D69" w:rsidRPr="009442EA" w:rsidRDefault="003D3D69" w:rsidP="003D3D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42EA"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Смоленской области» заявителю (представителю заявителя) предоставляется доступ к сведениям о государственной услуге, указанным в </w:t>
      </w:r>
      <w:hyperlink w:anchor="P75" w:history="1">
        <w:r w:rsidRPr="009442EA">
          <w:rPr>
            <w:sz w:val="28"/>
            <w:szCs w:val="28"/>
          </w:rPr>
          <w:t>подразделе 1.3 раздела 1</w:t>
        </w:r>
      </w:hyperlink>
      <w:r w:rsidRPr="009442EA">
        <w:rPr>
          <w:sz w:val="28"/>
          <w:szCs w:val="28"/>
        </w:rPr>
        <w:t xml:space="preserve"> настоящего Административного регламента.</w:t>
      </w:r>
    </w:p>
    <w:p w:rsidR="003D3D69" w:rsidRPr="009442EA" w:rsidRDefault="003D3D69" w:rsidP="003D3D6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442EA">
        <w:rPr>
          <w:sz w:val="28"/>
          <w:szCs w:val="28"/>
        </w:rPr>
        <w:t xml:space="preserve">Специалисты Департамента, ответственные за размещение сведений о государственной услуге, осуществляют размещение сведений о государственной услуге в Реестре в соответствии с </w:t>
      </w:r>
      <w:hyperlink r:id="rId18" w:history="1">
        <w:r w:rsidRPr="009442EA">
          <w:rPr>
            <w:sz w:val="28"/>
            <w:szCs w:val="28"/>
          </w:rPr>
          <w:t>Порядком</w:t>
        </w:r>
      </w:hyperlink>
      <w:r w:rsidRPr="009442EA">
        <w:rPr>
          <w:sz w:val="28"/>
          <w:szCs w:val="28"/>
        </w:rPr>
        <w:t xml:space="preserve"> формирования</w:t>
      </w:r>
      <w:r w:rsidRPr="009442EA">
        <w:rPr>
          <w:sz w:val="28"/>
          <w:szCs w:val="28"/>
        </w:rPr>
        <w:br/>
        <w:t>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</w:t>
      </w:r>
    </w:p>
    <w:p w:rsidR="003D3D69" w:rsidRPr="00774B09" w:rsidRDefault="003D3D69" w:rsidP="003D3D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9442EA">
        <w:rPr>
          <w:sz w:val="28"/>
          <w:szCs w:val="28"/>
        </w:rPr>
        <w:t xml:space="preserve"> Департамента и уполномоченные лица Департамента, ответственные за размещение сведений о государственной услуге, несут </w:t>
      </w:r>
      <w:r w:rsidRPr="00774B09">
        <w:rPr>
          <w:sz w:val="28"/>
          <w:szCs w:val="28"/>
        </w:rPr>
        <w:t>ответственность за полноту и достоверность сведений о государственной услуге, размещаемых в Реестре, а также за соблюдение порядка и сроков их размещения.</w:t>
      </w:r>
    </w:p>
    <w:p w:rsidR="003D3D69" w:rsidRPr="00774B09" w:rsidRDefault="003D3D69" w:rsidP="003D3D6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74B09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7</w:t>
      </w:r>
      <w:r w:rsidRPr="00774B09">
        <w:rPr>
          <w:sz w:val="28"/>
          <w:szCs w:val="28"/>
          <w:lang w:eastAsia="en-US"/>
        </w:rPr>
        <w:t>.3. При подаче заявления о предоставлении государственной услуги заявитель (представитель заявителя) может оценить качество предоставления государственной услуги в электронной форме посредством Единого портала и (или) Регионального портала.</w:t>
      </w:r>
    </w:p>
    <w:p w:rsidR="003D3D69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B09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74B09">
        <w:rPr>
          <w:rFonts w:ascii="Times New Roman" w:hAnsi="Times New Roman" w:cs="Times New Roman"/>
          <w:color w:val="000000"/>
          <w:sz w:val="28"/>
          <w:szCs w:val="28"/>
        </w:rPr>
        <w:t xml:space="preserve">.4. Заявитель (представитель заявителя) имеет право подать жалобу на решения и действия (бездействие) должностных лиц, государственных гражданских </w:t>
      </w:r>
      <w:r w:rsidRPr="00774B0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служащих Департамента с использованием информационно-телекоммуникационной сети «Интернет»</w:t>
      </w:r>
      <w:r w:rsidRPr="00774B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посредством портала  федеральной государственной информационной системы досудебного (внесудебного) обжалования (</w:t>
      </w:r>
      <w:hyperlink r:id="rId19" w:tooltip="https://do.gosuslugi.ru/" w:history="1">
        <w:r w:rsidRPr="00774B09">
          <w:rPr>
            <w:rFonts w:ascii="Times New Roman" w:hAnsi="Times New Roman" w:cs="Times New Roman"/>
            <w:bCs/>
            <w:color w:val="000000"/>
            <w:sz w:val="28"/>
            <w:szCs w:val="28"/>
          </w:rPr>
          <w:t>https://do.gosuslugi.ru/</w:t>
        </w:r>
      </w:hyperlink>
      <w:r w:rsidRPr="00774B09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774B09">
        <w:rPr>
          <w:rFonts w:ascii="Times New Roman" w:hAnsi="Times New Roman" w:cs="Times New Roman"/>
          <w:color w:val="000000"/>
          <w:sz w:val="28"/>
          <w:szCs w:val="28"/>
        </w:rPr>
        <w:t>, Единого портала и (или) Регионального портала.</w:t>
      </w:r>
    </w:p>
    <w:p w:rsidR="003D3D69" w:rsidRDefault="003D3D69" w:rsidP="003D3D69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  <w:lang w:eastAsia="en-US"/>
        </w:rPr>
      </w:pPr>
    </w:p>
    <w:p w:rsidR="003D3D69" w:rsidRDefault="003D3D69" w:rsidP="003D3D6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015848">
        <w:rPr>
          <w:b/>
          <w:sz w:val="28"/>
          <w:szCs w:val="28"/>
          <w:lang w:eastAsia="en-US"/>
        </w:rPr>
        <w:t>4. Формы контроля за исполнением настоящего</w:t>
      </w:r>
    </w:p>
    <w:p w:rsidR="003D3D69" w:rsidRPr="00015848" w:rsidRDefault="003D3D69" w:rsidP="003D3D6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015848">
        <w:rPr>
          <w:b/>
          <w:sz w:val="28"/>
          <w:szCs w:val="28"/>
          <w:lang w:eastAsia="en-US"/>
        </w:rPr>
        <w:t>Административного регламента</w:t>
      </w:r>
    </w:p>
    <w:p w:rsidR="003D3D69" w:rsidRDefault="003D3D69" w:rsidP="003D3D69">
      <w:pPr>
        <w:ind w:firstLine="709"/>
        <w:jc w:val="both"/>
        <w:rPr>
          <w:color w:val="000000"/>
          <w:sz w:val="28"/>
          <w:szCs w:val="28"/>
        </w:rPr>
      </w:pPr>
    </w:p>
    <w:p w:rsidR="003D3D69" w:rsidRPr="00EB7380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380">
        <w:rPr>
          <w:rFonts w:ascii="Times New Roman" w:hAnsi="Times New Roman" w:cs="Times New Roman"/>
          <w:b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Pr="00EB7380">
        <w:rPr>
          <w:rFonts w:ascii="Times New Roman" w:hAnsi="Times New Roman" w:cs="Times New Roman"/>
          <w:b/>
          <w:sz w:val="28"/>
          <w:szCs w:val="28"/>
        </w:rPr>
        <w:t>правовых актов, устанавливающих требования к предоставлению государственной услуги, а также принятием решений ответственными лицами</w:t>
      </w:r>
    </w:p>
    <w:p w:rsidR="003D3D69" w:rsidRPr="00EB7380" w:rsidRDefault="003D3D69" w:rsidP="003D3D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3D69" w:rsidRPr="00076ACB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4.1.1. Начальник Департамента или уполномоченные им должностные лица осуществляют текущий контроль за соблюдением последовательности и сроков административных действий и административных процедур в ходе предоставления государственной услуги.</w:t>
      </w:r>
    </w:p>
    <w:p w:rsidR="003D3D69" w:rsidRPr="00076ACB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ACB">
        <w:rPr>
          <w:rFonts w:ascii="Times New Roman" w:hAnsi="Times New Roman" w:cs="Times New Roman"/>
          <w:color w:val="000000"/>
          <w:sz w:val="28"/>
          <w:szCs w:val="28"/>
        </w:rPr>
        <w:t>Обязанности должностного лица, ответственного за организацию работы по предоставлению государственной услуги, должны быть закреплены в его должностн</w:t>
      </w:r>
      <w:r>
        <w:rPr>
          <w:rFonts w:ascii="Times New Roman" w:hAnsi="Times New Roman" w:cs="Times New Roman"/>
          <w:color w:val="000000"/>
          <w:sz w:val="28"/>
          <w:szCs w:val="28"/>
        </w:rPr>
        <w:t>ом регламенте.</w:t>
      </w:r>
    </w:p>
    <w:p w:rsidR="003D3D69" w:rsidRPr="00076ACB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4.1.2. Текущий контроль за предоставлением государственной услуги осуществляется путем проведения проверок соблюдения и исполнения специалистами Департамента положений настоящего Административного регламента и иных нормативных правовых актов, выявления и устранения нарушений прав заявителей, рассмотрения обращений заявителей и принятия по ним решений.</w:t>
      </w:r>
    </w:p>
    <w:p w:rsidR="003D3D69" w:rsidRPr="00076ACB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 xml:space="preserve">4.1.3. Периодичность осуществления текущего контроля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076ACB">
        <w:rPr>
          <w:rFonts w:ascii="Times New Roman" w:hAnsi="Times New Roman" w:cs="Times New Roman"/>
          <w:sz w:val="28"/>
          <w:szCs w:val="28"/>
        </w:rPr>
        <w:t>Департамента.</w:t>
      </w:r>
    </w:p>
    <w:p w:rsidR="003D3D69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4.1.4. Контроль за предоставлением государственной услуги должен быть постоянным, всесторонним и объективным.</w:t>
      </w:r>
    </w:p>
    <w:p w:rsidR="003D3D69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D69" w:rsidRPr="00EB7380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380"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3D3D69" w:rsidRPr="00EB7380" w:rsidRDefault="003D3D69" w:rsidP="003D3D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3D69" w:rsidRPr="00164DB0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DB0">
        <w:rPr>
          <w:rFonts w:ascii="Times New Roman" w:hAnsi="Times New Roman" w:cs="Times New Roman"/>
          <w:sz w:val="28"/>
          <w:szCs w:val="28"/>
        </w:rPr>
        <w:t>4.2.1. Проверки могут быть плановыми (осуществля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4DB0">
        <w:rPr>
          <w:rFonts w:ascii="Times New Roman" w:hAnsi="Times New Roman" w:cs="Times New Roman"/>
          <w:sz w:val="28"/>
          <w:szCs w:val="28"/>
        </w:rPr>
        <w:t xml:space="preserve">тся на основании </w:t>
      </w:r>
      <w:r w:rsidRPr="000025BA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проверок</w:t>
      </w:r>
      <w:r w:rsidRPr="00164DB0">
        <w:rPr>
          <w:rFonts w:ascii="Times New Roman" w:hAnsi="Times New Roman" w:cs="Times New Roman"/>
          <w:sz w:val="28"/>
          <w:szCs w:val="28"/>
        </w:rPr>
        <w:t>) и внеплановыми.</w:t>
      </w:r>
    </w:p>
    <w:p w:rsidR="003D3D69" w:rsidRPr="00EB7380" w:rsidRDefault="003D3D69" w:rsidP="003D3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380">
        <w:rPr>
          <w:sz w:val="28"/>
          <w:szCs w:val="28"/>
        </w:rPr>
        <w:t xml:space="preserve">4.2.2. </w:t>
      </w:r>
      <w:r>
        <w:rPr>
          <w:sz w:val="28"/>
          <w:szCs w:val="28"/>
        </w:rPr>
        <w:t>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государственной услуги должностными лицами, государственными гражданскими служащими Департамента.</w:t>
      </w:r>
    </w:p>
    <w:p w:rsidR="003D3D69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80">
        <w:rPr>
          <w:rFonts w:ascii="Times New Roman" w:hAnsi="Times New Roman" w:cs="Times New Roman"/>
          <w:sz w:val="28"/>
          <w:szCs w:val="28"/>
        </w:rPr>
        <w:t>4.2.3. Плановы</w:t>
      </w:r>
      <w:r>
        <w:rPr>
          <w:rFonts w:ascii="Times New Roman" w:hAnsi="Times New Roman" w:cs="Times New Roman"/>
          <w:sz w:val="28"/>
          <w:szCs w:val="28"/>
        </w:rPr>
        <w:t>й контроль</w:t>
      </w:r>
      <w:r w:rsidRPr="00EB7380">
        <w:rPr>
          <w:rFonts w:ascii="Times New Roman" w:hAnsi="Times New Roman" w:cs="Times New Roman"/>
          <w:sz w:val="28"/>
          <w:szCs w:val="28"/>
        </w:rPr>
        <w:t xml:space="preserve"> за полнотой и качеством предоставления государственной услуги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7380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в ходе проведения комплексных и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D3D69" w:rsidRDefault="003D3D69" w:rsidP="003D3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тематических проверок </w:t>
      </w:r>
      <w:r w:rsidRPr="00EB738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планом</w:t>
      </w:r>
      <w:r w:rsidRPr="00EB7380">
        <w:rPr>
          <w:rFonts w:ascii="Times New Roman" w:hAnsi="Times New Roman" w:cs="Times New Roman"/>
          <w:sz w:val="28"/>
          <w:szCs w:val="28"/>
        </w:rPr>
        <w:t xml:space="preserve"> проведения проверок, утвержденным начальником Департамента.</w:t>
      </w:r>
    </w:p>
    <w:p w:rsidR="003D3D69" w:rsidRPr="00EB7380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При проверке могут рассматриваться все вопросы, связанные с предоставлением государственной услуги (комплексные проверки), или отдельные вопросы, связанные с предоставлением государственной услуги (тематические проверки).</w:t>
      </w:r>
    </w:p>
    <w:p w:rsidR="003D3D69" w:rsidRPr="00EB7380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80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B7380">
        <w:rPr>
          <w:rFonts w:ascii="Times New Roman" w:hAnsi="Times New Roman" w:cs="Times New Roman"/>
          <w:sz w:val="28"/>
          <w:szCs w:val="28"/>
        </w:rPr>
        <w:t>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3D3D69" w:rsidRPr="00EB7380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380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B7380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3D3D69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Pr="0061207F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07F">
        <w:rPr>
          <w:rFonts w:ascii="Times New Roman" w:hAnsi="Times New Roman" w:cs="Times New Roman"/>
          <w:b/>
          <w:sz w:val="28"/>
          <w:szCs w:val="28"/>
        </w:rPr>
        <w:t xml:space="preserve">4.3. Ответственность государственных гражданских служащих </w:t>
      </w:r>
      <w:r>
        <w:rPr>
          <w:rFonts w:ascii="Times New Roman" w:hAnsi="Times New Roman" w:cs="Times New Roman"/>
          <w:b/>
          <w:sz w:val="28"/>
          <w:szCs w:val="28"/>
        </w:rPr>
        <w:t>органа исполнительной власти,</w:t>
      </w:r>
      <w:r w:rsidRPr="0061207F">
        <w:rPr>
          <w:rFonts w:ascii="Times New Roman" w:hAnsi="Times New Roman" w:cs="Times New Roman"/>
          <w:b/>
          <w:sz w:val="28"/>
          <w:szCs w:val="28"/>
        </w:rPr>
        <w:t xml:space="preserve"> должностных лиц за решения и действия (бездействие), принимаемые (осуществляемые) в ходе предоставления государственной услуги</w:t>
      </w:r>
    </w:p>
    <w:p w:rsidR="003D3D69" w:rsidRPr="0061207F" w:rsidRDefault="003D3D69" w:rsidP="003D3D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3D69" w:rsidRPr="0061207F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07F">
        <w:rPr>
          <w:rFonts w:ascii="Times New Roman" w:hAnsi="Times New Roman" w:cs="Times New Roman"/>
          <w:sz w:val="28"/>
          <w:szCs w:val="28"/>
        </w:rPr>
        <w:t>4.3.1. Должностные лица, государственные гражданские служащие Департамента несут персональную ответственность за соблюдение сроков и последовательности совершения административных процедур при предоставлении государственной услуги. Персональная ответственность должностных лиц и государственных гражданских служащих Департамента закрепляется в их должностных регламентах.</w:t>
      </w:r>
    </w:p>
    <w:p w:rsidR="003D3D69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07F">
        <w:rPr>
          <w:rFonts w:ascii="Times New Roman" w:hAnsi="Times New Roman" w:cs="Times New Roman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D69" w:rsidRPr="0061207F" w:rsidRDefault="003D3D69" w:rsidP="003D3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Pr="0061207F" w:rsidRDefault="003D3D69" w:rsidP="003D3D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207F">
        <w:rPr>
          <w:rFonts w:ascii="Times New Roman" w:hAnsi="Times New Roman" w:cs="Times New Roman"/>
          <w:b/>
          <w:sz w:val="28"/>
          <w:szCs w:val="28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3D3D69" w:rsidRPr="0061207F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07F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услуги.</w:t>
      </w:r>
    </w:p>
    <w:p w:rsidR="003D3D69" w:rsidRPr="0061207F" w:rsidRDefault="003D3D69" w:rsidP="003D3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D69" w:rsidRPr="00D907D4" w:rsidRDefault="003D3D69" w:rsidP="003D3D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DB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907D4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 исполнительной власти Смоленской области, предоставляющего государственную услугу, а также должностных лиц, государственных гражданских служащих Смоленской области</w:t>
      </w:r>
    </w:p>
    <w:p w:rsidR="003D3D69" w:rsidRPr="00D907D4" w:rsidRDefault="003D3D69" w:rsidP="003D3D69">
      <w:pPr>
        <w:pStyle w:val="ConsPlusNormal"/>
        <w:tabs>
          <w:tab w:val="left" w:pos="847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7D4">
        <w:rPr>
          <w:rFonts w:ascii="Times New Roman" w:hAnsi="Times New Roman" w:cs="Times New Roman"/>
          <w:sz w:val="24"/>
          <w:szCs w:val="24"/>
        </w:rPr>
        <w:tab/>
      </w:r>
    </w:p>
    <w:p w:rsidR="003D3D69" w:rsidRPr="00D907D4" w:rsidRDefault="003D3D69" w:rsidP="003D3D6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74B09">
        <w:rPr>
          <w:sz w:val="28"/>
          <w:szCs w:val="28"/>
        </w:rPr>
        <w:t xml:space="preserve">5.1. </w:t>
      </w:r>
      <w:r w:rsidRPr="00D907D4">
        <w:rPr>
          <w:sz w:val="24"/>
          <w:szCs w:val="24"/>
        </w:rPr>
        <w:t>Заявитель имеет право на обжалование действий (бездействия) и решений, принятых (осуществляемых) в ходе предоставления государственной услуги Департаментом, должностными лицами, государственными гражданскими служащими Департамента, в досудебном (внесудебном) порядке.</w:t>
      </w:r>
    </w:p>
    <w:p w:rsidR="003D3D69" w:rsidRDefault="003D3D69" w:rsidP="003D3D69">
      <w:pPr>
        <w:ind w:firstLine="708"/>
        <w:jc w:val="both"/>
        <w:rPr>
          <w:sz w:val="28"/>
          <w:szCs w:val="28"/>
        </w:rPr>
      </w:pPr>
      <w:r w:rsidRPr="00AF6E3B">
        <w:rPr>
          <w:sz w:val="28"/>
          <w:szCs w:val="28"/>
        </w:rPr>
        <w:lastRenderedPageBreak/>
        <w:t xml:space="preserve">5.2. </w:t>
      </w:r>
      <w:r>
        <w:rPr>
          <w:sz w:val="28"/>
          <w:szCs w:val="28"/>
        </w:rPr>
        <w:t>Предмет досудебного (внесудебного) обжалования заявителем решений и действий (бездействия) органа, представляющего государственную услугу, должностного лица органа, предоставляющего государственную услугу, либо государственного гражданского служащего.</w:t>
      </w:r>
    </w:p>
    <w:p w:rsidR="003D3D69" w:rsidRPr="00076ACB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3D3D69" w:rsidRPr="00076ACB" w:rsidRDefault="003D3D69" w:rsidP="003D3D69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нарушения срока регистрации запроса о предоставлении государственной услуги, запроса, указанного в статье 15</w:t>
      </w:r>
      <w:r w:rsidRPr="00384D7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76ACB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3D3D69" w:rsidRPr="00076ACB" w:rsidRDefault="003D3D69" w:rsidP="003D3D69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нарушения срока предоставления государственной услуги;</w:t>
      </w:r>
    </w:p>
    <w:p w:rsidR="003D3D69" w:rsidRPr="00076ACB" w:rsidRDefault="003D3D69" w:rsidP="003D3D69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требования у заявителя документов, не предусмотренных федеральными нормативными правовыми актами, областными нормативными правовыми актами для предоставления государственной услуги;</w:t>
      </w:r>
    </w:p>
    <w:p w:rsidR="003D3D69" w:rsidRPr="00076ACB" w:rsidRDefault="003D3D69" w:rsidP="003D3D69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государственной услуги, у заявителя;</w:t>
      </w:r>
    </w:p>
    <w:p w:rsidR="003D3D69" w:rsidRPr="00076ACB" w:rsidRDefault="003D3D69" w:rsidP="003D3D69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отказа в предоставлении государственной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актами;</w:t>
      </w:r>
    </w:p>
    <w:p w:rsidR="003D3D69" w:rsidRPr="00076ACB" w:rsidRDefault="003D3D69" w:rsidP="003D3D69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затребования с заявителя при предоставлении государственной услуги платы, не предусмотренной федеральными нормативными правовыми актами, областными нормативными правовыми актами;</w:t>
      </w:r>
    </w:p>
    <w:p w:rsidR="003D3D69" w:rsidRPr="00076ACB" w:rsidRDefault="003D3D69" w:rsidP="003D3D69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отказа органа, предоставляющего государственную услугу, должностного лица органа, предоставляющего государственную услугу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6ACB">
        <w:rPr>
          <w:rFonts w:ascii="Times New Roman" w:hAnsi="Times New Roman" w:cs="Times New Roman"/>
          <w:sz w:val="28"/>
          <w:szCs w:val="28"/>
        </w:rPr>
        <w:t>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исправлений;</w:t>
      </w:r>
    </w:p>
    <w:p w:rsidR="003D3D69" w:rsidRPr="00076ACB" w:rsidRDefault="003D3D69" w:rsidP="003D3D69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нарушения срока или порядка выдачи документов по результатам предоставления государственной услуги;</w:t>
      </w:r>
    </w:p>
    <w:p w:rsidR="003D3D69" w:rsidRPr="00076ACB" w:rsidRDefault="003D3D69" w:rsidP="003D3D69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актами;</w:t>
      </w:r>
    </w:p>
    <w:p w:rsidR="003D3D69" w:rsidRPr="00076ACB" w:rsidRDefault="003D3D69" w:rsidP="003D3D69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</w:t>
      </w:r>
    </w:p>
    <w:p w:rsidR="003D3D69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76ACB">
        <w:rPr>
          <w:rFonts w:ascii="Times New Roman" w:hAnsi="Times New Roman" w:cs="Times New Roman"/>
          <w:sz w:val="28"/>
          <w:szCs w:val="28"/>
        </w:rPr>
        <w:t xml:space="preserve">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 и действия (бездействие) руководителя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 </w:t>
      </w:r>
    </w:p>
    <w:p w:rsidR="003D3D69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076ACB">
        <w:rPr>
          <w:rFonts w:ascii="Times New Roman" w:hAnsi="Times New Roman" w:cs="Times New Roman"/>
          <w:sz w:val="28"/>
          <w:szCs w:val="28"/>
        </w:rPr>
        <w:t xml:space="preserve">. Жалоба на решения и действия (бездействие) органа, предоставляющего </w:t>
      </w:r>
      <w:r w:rsidRPr="00076ACB">
        <w:rPr>
          <w:rFonts w:ascii="Times New Roman" w:hAnsi="Times New Roman" w:cs="Times New Roman"/>
          <w:sz w:val="28"/>
          <w:szCs w:val="28"/>
        </w:rPr>
        <w:lastRenderedPageBreak/>
        <w:t>государственную услугу, должностного лица органа, предоставляющего государственную услугу, государственного гражданского служащего, руководителя органа, предоставляющего государственную услугу, может быть направлена по почте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6ACB">
        <w:rPr>
          <w:rFonts w:ascii="Times New Roman" w:hAnsi="Times New Roman" w:cs="Times New Roman"/>
          <w:sz w:val="28"/>
          <w:szCs w:val="28"/>
        </w:rPr>
        <w:t xml:space="preserve"> с использованием сети «Интернет», официального сайта органа, предоставляющего государственную услугу, Единого портала и (или) Регионального портала, а также может быть принята при личном приеме заявителя. </w:t>
      </w:r>
    </w:p>
    <w:p w:rsidR="003D3D69" w:rsidRPr="00076ACB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6ACB">
        <w:rPr>
          <w:rFonts w:ascii="Times New Roman" w:hAnsi="Times New Roman" w:cs="Times New Roman"/>
          <w:sz w:val="28"/>
          <w:szCs w:val="28"/>
        </w:rPr>
        <w:t>. Жалоба, поступившая в орган, предоставляющий государственную услугу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ACB">
        <w:rPr>
          <w:rFonts w:ascii="Times New Roman" w:hAnsi="Times New Roman" w:cs="Times New Roman"/>
          <w:sz w:val="28"/>
          <w:szCs w:val="28"/>
        </w:rPr>
        <w:t xml:space="preserve">либо вышестоящий орган (при его наличии), подлежит рассмотрению в течение </w:t>
      </w:r>
      <w:r>
        <w:rPr>
          <w:rFonts w:ascii="Times New Roman" w:hAnsi="Times New Roman" w:cs="Times New Roman"/>
          <w:sz w:val="28"/>
          <w:szCs w:val="28"/>
        </w:rPr>
        <w:br/>
        <w:t>15</w:t>
      </w:r>
      <w:r w:rsidRPr="00076ACB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регистрации, а в случае обжалования отказа органа, предоставляющего государственную услугу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6ACB">
        <w:rPr>
          <w:rFonts w:ascii="Times New Roman" w:hAnsi="Times New Roman" w:cs="Times New Roman"/>
          <w:sz w:val="28"/>
          <w:szCs w:val="28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6ACB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 </w:t>
      </w:r>
    </w:p>
    <w:p w:rsidR="003D3D69" w:rsidRPr="00076ACB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76AC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3D3D69" w:rsidRPr="00076ACB" w:rsidRDefault="003D3D69" w:rsidP="003D3D69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6ACB">
        <w:rPr>
          <w:rFonts w:ascii="Times New Roman" w:hAnsi="Times New Roman" w:cs="Times New Roman"/>
          <w:sz w:val="28"/>
          <w:szCs w:val="28"/>
        </w:rPr>
        <w:t xml:space="preserve"> решения и действия (бездействие) которых обжалуются;</w:t>
      </w:r>
    </w:p>
    <w:p w:rsidR="003D3D69" w:rsidRPr="00076ACB" w:rsidRDefault="003D3D69" w:rsidP="003D3D69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 юридического лица,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D3D69" w:rsidRPr="00076ACB" w:rsidRDefault="003D3D69" w:rsidP="003D3D69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служащего;</w:t>
      </w:r>
    </w:p>
    <w:p w:rsidR="003D3D69" w:rsidRPr="00076ACB" w:rsidRDefault="003D3D69" w:rsidP="003D3D69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3D3D69" w:rsidRPr="00076ACB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76ACB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3D3D69" w:rsidRPr="00076ACB" w:rsidRDefault="003D3D69" w:rsidP="003D3D69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:rsidR="003D3D69" w:rsidRPr="00076ACB" w:rsidRDefault="003D3D69" w:rsidP="003D3D69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 xml:space="preserve"> в удовлетворении жалобы отказывается.</w:t>
      </w:r>
    </w:p>
    <w:p w:rsidR="003D3D69" w:rsidRPr="00076ACB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76ACB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3D69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076ACB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</w:t>
      </w:r>
      <w:r w:rsidR="00D907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D907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076ACB">
        <w:rPr>
          <w:rFonts w:ascii="Times New Roman" w:hAnsi="Times New Roman" w:cs="Times New Roman"/>
          <w:sz w:val="28"/>
          <w:szCs w:val="28"/>
        </w:rPr>
        <w:lastRenderedPageBreak/>
        <w:t>заявителю</w:t>
      </w:r>
      <w:r>
        <w:rPr>
          <w:rFonts w:ascii="Times New Roman" w:hAnsi="Times New Roman" w:cs="Times New Roman"/>
          <w:sz w:val="28"/>
          <w:szCs w:val="28"/>
        </w:rPr>
        <w:t>, указанном в пункте 5.8 настоящего раздела,</w:t>
      </w:r>
      <w:r w:rsidRPr="00076ACB">
        <w:rPr>
          <w:rFonts w:ascii="Times New Roman" w:hAnsi="Times New Roman" w:cs="Times New Roman"/>
          <w:sz w:val="28"/>
          <w:szCs w:val="28"/>
        </w:rPr>
        <w:t xml:space="preserve">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3D3D69" w:rsidRPr="00E31B2A" w:rsidRDefault="003D3D69" w:rsidP="003D3D6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5.10. </w:t>
      </w:r>
      <w:r w:rsidRPr="00E31B2A">
        <w:rPr>
          <w:sz w:val="28"/>
          <w:szCs w:val="28"/>
          <w:lang w:eastAsia="en-US"/>
        </w:rPr>
        <w:t>В случае признания жалобы не подлежащей удовлетворению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D3D69" w:rsidRPr="00E31B2A" w:rsidRDefault="003D3D69" w:rsidP="003D3D6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5.11. </w:t>
      </w:r>
      <w:r w:rsidRPr="00E31B2A">
        <w:rPr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</w:t>
      </w:r>
      <w:r w:rsidRPr="00E31B2A">
        <w:rPr>
          <w:sz w:val="28"/>
          <w:szCs w:val="28"/>
          <w:vertAlign w:val="superscript"/>
          <w:lang w:eastAsia="en-US"/>
        </w:rPr>
        <w:t>2</w:t>
      </w:r>
      <w:r w:rsidRPr="00E31B2A">
        <w:rPr>
          <w:sz w:val="28"/>
          <w:szCs w:val="28"/>
          <w:lang w:eastAsia="en-US"/>
        </w:rPr>
        <w:t xml:space="preserve"> Федерального закона № 210-ФЗ, незамедлительно направляют имеющиеся материалы в органы прокуратуры.</w:t>
      </w:r>
    </w:p>
    <w:p w:rsidR="003D3D69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76ACB">
        <w:rPr>
          <w:rFonts w:ascii="Times New Roman" w:hAnsi="Times New Roman" w:cs="Times New Roman"/>
          <w:sz w:val="28"/>
          <w:szCs w:val="28"/>
        </w:rPr>
        <w:t>. Заявитель вправе обжаловать решения, принятые в ходе предоставления государственной услуги, действия или бездействие должностных лиц органа, предоставляющ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76ACB">
        <w:rPr>
          <w:rFonts w:ascii="Times New Roman" w:hAnsi="Times New Roman" w:cs="Times New Roman"/>
          <w:sz w:val="28"/>
          <w:szCs w:val="28"/>
        </w:rPr>
        <w:t xml:space="preserve"> государственную услугу, в судебном порядке.</w:t>
      </w:r>
    </w:p>
    <w:p w:rsidR="003D3D69" w:rsidRDefault="003D3D69" w:rsidP="003D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5.13. </w:t>
      </w:r>
      <w:r w:rsidRPr="00774B09">
        <w:rPr>
          <w:rFonts w:ascii="Times New Roman" w:hAnsi="Times New Roman" w:cs="Times New Roman"/>
          <w:bCs/>
          <w:sz w:val="28"/>
          <w:szCs w:val="28"/>
        </w:rPr>
        <w:t>Информация, указанная в настоящем разделе, подлежит обязательному размещению на Едином портале и (или) Региональном портале. Департамент обеспечивает размещение и актуализацию сведений в соответствующем разделе Реестра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D3D69" w:rsidRDefault="003D3D69" w:rsidP="003D3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3D69" w:rsidRDefault="003D3D69" w:rsidP="003D3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3D69" w:rsidRDefault="003D3D69" w:rsidP="003D3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3D69" w:rsidRDefault="003D3D69" w:rsidP="003D3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3D69" w:rsidRDefault="003D3D69" w:rsidP="003D3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3D69" w:rsidRDefault="003D3D69" w:rsidP="003D3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3D69" w:rsidRDefault="003D3D69" w:rsidP="003D3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3D69" w:rsidRDefault="003D3D69" w:rsidP="003D3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3D69" w:rsidRDefault="003D3D69" w:rsidP="003D3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3D69" w:rsidRDefault="003D3D69" w:rsidP="003D3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3D69" w:rsidRDefault="003D3D69" w:rsidP="003D3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3D69" w:rsidRDefault="003D3D69" w:rsidP="003D3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3D69" w:rsidRDefault="003D3D69" w:rsidP="003D3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3D69" w:rsidRDefault="003D3D69" w:rsidP="003D3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3D69" w:rsidRDefault="003D3D69" w:rsidP="003D3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3D69" w:rsidRDefault="003D3D69" w:rsidP="003D3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3D69" w:rsidRDefault="003D3D69" w:rsidP="003D3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3D69" w:rsidRDefault="003D3D69" w:rsidP="003D3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3D69" w:rsidRDefault="003D3D69" w:rsidP="003D3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3D69" w:rsidRDefault="003D3D69" w:rsidP="003D3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3D69" w:rsidRDefault="003D3D69" w:rsidP="003D3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3D69" w:rsidRDefault="003D3D69" w:rsidP="003D3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654E4" w:rsidRDefault="005654E4" w:rsidP="003D3D69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3D3D69" w:rsidRPr="00080B69" w:rsidRDefault="003D3D69" w:rsidP="003D3D69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080B6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D3D69" w:rsidRPr="00562A89" w:rsidRDefault="003D3D69" w:rsidP="005654E4">
      <w:pPr>
        <w:tabs>
          <w:tab w:val="left" w:pos="5670"/>
        </w:tabs>
        <w:autoSpaceDE w:val="0"/>
        <w:autoSpaceDN w:val="0"/>
        <w:adjustRightInd w:val="0"/>
        <w:ind w:left="5670" w:right="-143"/>
        <w:jc w:val="both"/>
        <w:rPr>
          <w:sz w:val="28"/>
          <w:szCs w:val="28"/>
        </w:rPr>
      </w:pPr>
      <w:r w:rsidRPr="00562A89">
        <w:rPr>
          <w:sz w:val="28"/>
          <w:szCs w:val="28"/>
        </w:rPr>
        <w:t xml:space="preserve">к Административному регламенту предоставления Департаментом Смоленской </w:t>
      </w:r>
      <w:r w:rsidRPr="00E010E4">
        <w:rPr>
          <w:sz w:val="28"/>
          <w:szCs w:val="28"/>
        </w:rPr>
        <w:t>области по природным ресурсам и экологии</w:t>
      </w:r>
      <w:r>
        <w:rPr>
          <w:sz w:val="28"/>
          <w:szCs w:val="28"/>
        </w:rPr>
        <w:t xml:space="preserve"> государственной услуги </w:t>
      </w:r>
      <w:r w:rsidRPr="00E010E4">
        <w:rPr>
          <w:sz w:val="28"/>
          <w:szCs w:val="28"/>
        </w:rPr>
        <w:t>«</w:t>
      </w:r>
      <w:r w:rsidRPr="00E010E4">
        <w:rPr>
          <w:bCs/>
          <w:sz w:val="28"/>
          <w:szCs w:val="28"/>
        </w:rPr>
        <w:t>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значения, на территории Смоленской области</w:t>
      </w:r>
      <w:r w:rsidRPr="00E010E4">
        <w:rPr>
          <w:sz w:val="28"/>
          <w:szCs w:val="28"/>
        </w:rPr>
        <w:t>»</w:t>
      </w:r>
    </w:p>
    <w:p w:rsidR="003D3D69" w:rsidRDefault="003D3D69" w:rsidP="003D3D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3D69" w:rsidRPr="006B48E4" w:rsidRDefault="003D3D69" w:rsidP="003D3D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48E4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W w:w="0" w:type="auto"/>
        <w:tblInd w:w="6204" w:type="dxa"/>
        <w:tblLook w:val="04A0"/>
      </w:tblPr>
      <w:tblGrid>
        <w:gridCol w:w="4217"/>
      </w:tblGrid>
      <w:tr w:rsidR="003D3D69" w:rsidTr="00B86622">
        <w:tc>
          <w:tcPr>
            <w:tcW w:w="4217" w:type="dxa"/>
          </w:tcPr>
          <w:p w:rsidR="003D3D69" w:rsidRPr="00E31B2A" w:rsidRDefault="003D3D69" w:rsidP="00B8662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544"/>
            <w:bookmarkEnd w:id="15"/>
            <w:r w:rsidRPr="00E31B2A">
              <w:rPr>
                <w:rFonts w:ascii="Times New Roman" w:hAnsi="Times New Roman" w:cs="Times New Roman"/>
                <w:sz w:val="24"/>
                <w:szCs w:val="24"/>
              </w:rPr>
              <w:t>Начальнику Департамента Смоленской области по природным ресурсам и экологии</w:t>
            </w:r>
          </w:p>
          <w:p w:rsidR="003D3D69" w:rsidRPr="00E31B2A" w:rsidRDefault="003D3D69" w:rsidP="00B86622">
            <w:pPr>
              <w:pStyle w:val="ConsPlusNonformat"/>
              <w:widowControl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A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3D3D69" w:rsidRDefault="003D3D69" w:rsidP="00B86622">
            <w:pPr>
              <w:jc w:val="center"/>
            </w:pPr>
            <w:r>
              <w:t>(инициалы и фамилия)</w:t>
            </w:r>
          </w:p>
        </w:tc>
      </w:tr>
    </w:tbl>
    <w:p w:rsidR="003D3D69" w:rsidRPr="00573219" w:rsidRDefault="003D3D69" w:rsidP="003D3D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096"/>
        <w:gridCol w:w="1172"/>
        <w:gridCol w:w="490"/>
        <w:gridCol w:w="274"/>
        <w:gridCol w:w="138"/>
        <w:gridCol w:w="139"/>
        <w:gridCol w:w="549"/>
        <w:gridCol w:w="1245"/>
        <w:gridCol w:w="415"/>
        <w:gridCol w:w="564"/>
        <w:gridCol w:w="971"/>
        <w:gridCol w:w="2301"/>
      </w:tblGrid>
      <w:tr w:rsidR="003D3D69" w:rsidTr="00B86622">
        <w:tc>
          <w:tcPr>
            <w:tcW w:w="1020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D3D69" w:rsidRPr="00E31B2A" w:rsidRDefault="003D3D69" w:rsidP="00B866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</w:p>
          <w:p w:rsidR="003D3D69" w:rsidRPr="00E31B2A" w:rsidRDefault="003D3D69" w:rsidP="00B86622">
            <w:pPr>
              <w:tabs>
                <w:tab w:val="left" w:pos="310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31B2A">
              <w:rPr>
                <w:b/>
                <w:bCs/>
                <w:sz w:val="24"/>
                <w:szCs w:val="24"/>
              </w:rPr>
              <w:t>о согласовании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значения, на территории Смоленской области</w:t>
            </w:r>
          </w:p>
          <w:p w:rsidR="003D3D69" w:rsidRPr="00E31B2A" w:rsidRDefault="003D3D69" w:rsidP="00B86622">
            <w:pPr>
              <w:tabs>
                <w:tab w:val="left" w:pos="3105"/>
              </w:tabs>
              <w:rPr>
                <w:sz w:val="4"/>
                <w:szCs w:val="4"/>
              </w:rPr>
            </w:pPr>
          </w:p>
        </w:tc>
      </w:tr>
      <w:tr w:rsidR="003D3D69" w:rsidTr="00B86622">
        <w:tc>
          <w:tcPr>
            <w:tcW w:w="10205" w:type="dxa"/>
            <w:gridSpan w:val="13"/>
            <w:tcBorders>
              <w:top w:val="nil"/>
              <w:left w:val="nil"/>
              <w:right w:val="nil"/>
            </w:tcBorders>
          </w:tcPr>
          <w:p w:rsidR="003D3D69" w:rsidRPr="00E31B2A" w:rsidRDefault="003D3D69" w:rsidP="00B86622">
            <w:pPr>
              <w:tabs>
                <w:tab w:val="left" w:pos="3105"/>
              </w:tabs>
              <w:rPr>
                <w:sz w:val="28"/>
                <w:szCs w:val="28"/>
              </w:rPr>
            </w:pPr>
          </w:p>
        </w:tc>
      </w:tr>
      <w:tr w:rsidR="003D3D69" w:rsidTr="00B86622">
        <w:tc>
          <w:tcPr>
            <w:tcW w:w="10205" w:type="dxa"/>
            <w:gridSpan w:val="13"/>
            <w:tcBorders>
              <w:left w:val="nil"/>
              <w:bottom w:val="nil"/>
              <w:right w:val="nil"/>
            </w:tcBorders>
          </w:tcPr>
          <w:p w:rsidR="003D3D69" w:rsidRDefault="003D3D69" w:rsidP="00B86622">
            <w:pPr>
              <w:tabs>
                <w:tab w:val="left" w:pos="3105"/>
              </w:tabs>
              <w:jc w:val="center"/>
            </w:pPr>
            <w:r w:rsidRPr="00C125F6">
              <w:t>(наименование юридического лица)</w:t>
            </w:r>
          </w:p>
          <w:p w:rsidR="003D3D69" w:rsidRPr="00E31B2A" w:rsidRDefault="003D3D69" w:rsidP="00B86622">
            <w:pPr>
              <w:tabs>
                <w:tab w:val="left" w:pos="3105"/>
              </w:tabs>
              <w:jc w:val="center"/>
              <w:rPr>
                <w:sz w:val="28"/>
                <w:szCs w:val="28"/>
              </w:rPr>
            </w:pPr>
          </w:p>
        </w:tc>
      </w:tr>
      <w:tr w:rsidR="003D3D69" w:rsidTr="00B86622">
        <w:trPr>
          <w:gridAfter w:val="4"/>
          <w:wAfter w:w="4251" w:type="dxa"/>
        </w:trPr>
        <w:tc>
          <w:tcPr>
            <w:tcW w:w="59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D3D69" w:rsidRPr="00C125F6" w:rsidRDefault="003D3D69" w:rsidP="00B86622">
            <w:pPr>
              <w:tabs>
                <w:tab w:val="center" w:pos="2497"/>
                <w:tab w:val="left" w:pos="3105"/>
              </w:tabs>
              <w:ind w:left="-105"/>
            </w:pPr>
            <w:r w:rsidRPr="00E31B2A">
              <w:rPr>
                <w:sz w:val="22"/>
              </w:rPr>
              <w:tab/>
            </w:r>
            <w:r w:rsidRPr="00E31B2A">
              <w:rPr>
                <w:sz w:val="24"/>
              </w:rPr>
              <w:t>просит провести согласование и утверждение проекта</w:t>
            </w:r>
          </w:p>
        </w:tc>
      </w:tr>
      <w:tr w:rsidR="003D3D69" w:rsidTr="00B86622">
        <w:tc>
          <w:tcPr>
            <w:tcW w:w="10205" w:type="dxa"/>
            <w:gridSpan w:val="13"/>
            <w:tcBorders>
              <w:top w:val="nil"/>
              <w:left w:val="nil"/>
              <w:right w:val="nil"/>
            </w:tcBorders>
          </w:tcPr>
          <w:p w:rsidR="003D3D69" w:rsidRPr="00E31B2A" w:rsidRDefault="003D3D69" w:rsidP="00B86622">
            <w:pPr>
              <w:tabs>
                <w:tab w:val="left" w:pos="3105"/>
              </w:tabs>
              <w:rPr>
                <w:sz w:val="28"/>
                <w:szCs w:val="28"/>
              </w:rPr>
            </w:pPr>
          </w:p>
        </w:tc>
      </w:tr>
      <w:tr w:rsidR="003D3D69" w:rsidTr="00B86622">
        <w:tc>
          <w:tcPr>
            <w:tcW w:w="10205" w:type="dxa"/>
            <w:gridSpan w:val="13"/>
            <w:tcBorders>
              <w:left w:val="nil"/>
              <w:right w:val="nil"/>
            </w:tcBorders>
          </w:tcPr>
          <w:p w:rsidR="003D3D69" w:rsidRDefault="003D3D69" w:rsidP="00B86622">
            <w:pPr>
              <w:tabs>
                <w:tab w:val="left" w:pos="3105"/>
              </w:tabs>
              <w:jc w:val="center"/>
            </w:pPr>
            <w:r w:rsidRPr="00C125F6">
              <w:t>(</w:t>
            </w:r>
            <w:r>
              <w:t>наименование проекта</w:t>
            </w:r>
            <w:r w:rsidRPr="00C125F6">
              <w:t>)</w:t>
            </w:r>
          </w:p>
          <w:p w:rsidR="003D3D69" w:rsidRPr="00E31B2A" w:rsidRDefault="003D3D69" w:rsidP="00B86622">
            <w:pPr>
              <w:tabs>
                <w:tab w:val="left" w:pos="3105"/>
              </w:tabs>
              <w:jc w:val="center"/>
              <w:rPr>
                <w:sz w:val="28"/>
                <w:szCs w:val="28"/>
              </w:rPr>
            </w:pPr>
          </w:p>
        </w:tc>
      </w:tr>
      <w:tr w:rsidR="003D3D69" w:rsidTr="00B86622">
        <w:tc>
          <w:tcPr>
            <w:tcW w:w="10205" w:type="dxa"/>
            <w:gridSpan w:val="13"/>
            <w:tcBorders>
              <w:left w:val="nil"/>
              <w:right w:val="nil"/>
            </w:tcBorders>
          </w:tcPr>
          <w:p w:rsidR="003D3D69" w:rsidRPr="00E31B2A" w:rsidRDefault="003D3D69" w:rsidP="00B86622">
            <w:pPr>
              <w:tabs>
                <w:tab w:val="left" w:pos="3105"/>
              </w:tabs>
              <w:rPr>
                <w:sz w:val="28"/>
                <w:szCs w:val="28"/>
              </w:rPr>
            </w:pPr>
          </w:p>
        </w:tc>
      </w:tr>
      <w:tr w:rsidR="003D3D69" w:rsidTr="00B86622">
        <w:tc>
          <w:tcPr>
            <w:tcW w:w="10205" w:type="dxa"/>
            <w:gridSpan w:val="13"/>
            <w:tcBorders>
              <w:left w:val="nil"/>
              <w:bottom w:val="nil"/>
              <w:right w:val="nil"/>
            </w:tcBorders>
          </w:tcPr>
          <w:p w:rsidR="003D3D69" w:rsidRPr="00E31B2A" w:rsidRDefault="003D3D69" w:rsidP="00B866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E31B2A">
              <w:rPr>
                <w:rFonts w:ascii="Times New Roman" w:hAnsi="Times New Roman" w:cs="Times New Roman"/>
                <w:sz w:val="20"/>
              </w:rPr>
              <w:t>(номер, дата лицензии на пользование недрами)</w:t>
            </w:r>
          </w:p>
          <w:p w:rsidR="003D3D69" w:rsidRPr="00E31B2A" w:rsidRDefault="003D3D69" w:rsidP="00B86622">
            <w:pPr>
              <w:tabs>
                <w:tab w:val="left" w:pos="3105"/>
              </w:tabs>
              <w:rPr>
                <w:sz w:val="16"/>
                <w:szCs w:val="16"/>
              </w:rPr>
            </w:pPr>
          </w:p>
        </w:tc>
      </w:tr>
      <w:tr w:rsidR="003D3D69" w:rsidTr="00B86622">
        <w:tc>
          <w:tcPr>
            <w:tcW w:w="1020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D3D69" w:rsidRDefault="003D3D69" w:rsidP="00B86622">
            <w:pPr>
              <w:tabs>
                <w:tab w:val="left" w:pos="3105"/>
              </w:tabs>
              <w:ind w:firstLine="709"/>
            </w:pPr>
            <w:r w:rsidRPr="00E31B2A">
              <w:rPr>
                <w:sz w:val="24"/>
                <w:szCs w:val="24"/>
              </w:rPr>
              <w:t>К заявке прилагаются:</w:t>
            </w:r>
          </w:p>
        </w:tc>
      </w:tr>
      <w:tr w:rsidR="003D3D69" w:rsidTr="00B8662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D3D69" w:rsidRDefault="003D3D69" w:rsidP="00B86622">
            <w:pPr>
              <w:tabs>
                <w:tab w:val="left" w:pos="3105"/>
              </w:tabs>
              <w:ind w:firstLine="709"/>
            </w:pPr>
          </w:p>
        </w:tc>
        <w:tc>
          <w:tcPr>
            <w:tcW w:w="9354" w:type="dxa"/>
            <w:gridSpan w:val="12"/>
            <w:tcBorders>
              <w:top w:val="nil"/>
              <w:left w:val="nil"/>
              <w:right w:val="nil"/>
            </w:tcBorders>
          </w:tcPr>
          <w:p w:rsidR="003D3D69" w:rsidRPr="00E31B2A" w:rsidRDefault="003D3D69" w:rsidP="00B86622">
            <w:pPr>
              <w:tabs>
                <w:tab w:val="left" w:pos="3105"/>
              </w:tabs>
              <w:ind w:left="-108"/>
              <w:rPr>
                <w:sz w:val="28"/>
                <w:szCs w:val="28"/>
              </w:rPr>
            </w:pPr>
            <w:r w:rsidRPr="00E31B2A">
              <w:rPr>
                <w:sz w:val="24"/>
                <w:szCs w:val="24"/>
              </w:rPr>
              <w:t>1.</w:t>
            </w:r>
          </w:p>
        </w:tc>
      </w:tr>
      <w:tr w:rsidR="003D3D69" w:rsidTr="00B86622">
        <w:trPr>
          <w:trHeight w:val="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D3D69" w:rsidRDefault="003D3D69" w:rsidP="00B86622">
            <w:pPr>
              <w:tabs>
                <w:tab w:val="left" w:pos="3105"/>
              </w:tabs>
              <w:ind w:firstLine="709"/>
            </w:pPr>
          </w:p>
        </w:tc>
        <w:tc>
          <w:tcPr>
            <w:tcW w:w="9354" w:type="dxa"/>
            <w:gridSpan w:val="12"/>
            <w:tcBorders>
              <w:left w:val="nil"/>
              <w:bottom w:val="nil"/>
              <w:right w:val="nil"/>
            </w:tcBorders>
          </w:tcPr>
          <w:p w:rsidR="003D3D69" w:rsidRDefault="003D3D69" w:rsidP="00B86622">
            <w:pPr>
              <w:tabs>
                <w:tab w:val="left" w:pos="3105"/>
              </w:tabs>
              <w:ind w:left="-108"/>
              <w:jc w:val="center"/>
            </w:pPr>
            <w:r w:rsidRPr="00C125F6">
              <w:t>(документы и материалы)</w:t>
            </w:r>
          </w:p>
        </w:tc>
      </w:tr>
      <w:tr w:rsidR="003D3D69" w:rsidTr="00B8662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D3D69" w:rsidRDefault="003D3D69" w:rsidP="00B86622">
            <w:pPr>
              <w:tabs>
                <w:tab w:val="left" w:pos="3105"/>
              </w:tabs>
              <w:ind w:firstLine="709"/>
            </w:pPr>
          </w:p>
        </w:tc>
        <w:tc>
          <w:tcPr>
            <w:tcW w:w="9354" w:type="dxa"/>
            <w:gridSpan w:val="12"/>
            <w:tcBorders>
              <w:top w:val="nil"/>
              <w:left w:val="nil"/>
              <w:right w:val="nil"/>
            </w:tcBorders>
          </w:tcPr>
          <w:p w:rsidR="003D3D69" w:rsidRDefault="003D3D69" w:rsidP="00B86622">
            <w:pPr>
              <w:tabs>
                <w:tab w:val="left" w:pos="3105"/>
              </w:tabs>
              <w:ind w:left="-108"/>
            </w:pPr>
            <w:r w:rsidRPr="00E31B2A">
              <w:rPr>
                <w:sz w:val="24"/>
                <w:szCs w:val="24"/>
              </w:rPr>
              <w:t>2.</w:t>
            </w:r>
          </w:p>
        </w:tc>
      </w:tr>
      <w:tr w:rsidR="003D3D69" w:rsidTr="00B86622"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D69" w:rsidRPr="00E31B2A" w:rsidRDefault="003D3D69" w:rsidP="00B86622">
            <w:pPr>
              <w:tabs>
                <w:tab w:val="left" w:pos="3105"/>
              </w:tabs>
              <w:ind w:firstLine="709"/>
              <w:rPr>
                <w:sz w:val="24"/>
                <w:szCs w:val="24"/>
              </w:rPr>
            </w:pPr>
          </w:p>
          <w:p w:rsidR="003D3D69" w:rsidRPr="00E31B2A" w:rsidRDefault="003D3D69" w:rsidP="00B86622">
            <w:pPr>
              <w:tabs>
                <w:tab w:val="left" w:pos="3105"/>
              </w:tabs>
              <w:ind w:firstLine="709"/>
              <w:rPr>
                <w:sz w:val="24"/>
                <w:szCs w:val="24"/>
              </w:rPr>
            </w:pPr>
            <w:r w:rsidRPr="00E31B2A">
              <w:rPr>
                <w:sz w:val="24"/>
                <w:szCs w:val="24"/>
              </w:rPr>
              <w:t>Юридический адрес:</w:t>
            </w:r>
          </w:p>
        </w:tc>
        <w:tc>
          <w:tcPr>
            <w:tcW w:w="7086" w:type="dxa"/>
            <w:gridSpan w:val="10"/>
            <w:tcBorders>
              <w:left w:val="nil"/>
              <w:right w:val="nil"/>
            </w:tcBorders>
          </w:tcPr>
          <w:p w:rsidR="003D3D69" w:rsidRDefault="003D3D69" w:rsidP="00B86622">
            <w:pPr>
              <w:tabs>
                <w:tab w:val="left" w:pos="3105"/>
              </w:tabs>
            </w:pPr>
          </w:p>
        </w:tc>
      </w:tr>
      <w:tr w:rsidR="003D3D69" w:rsidTr="00B86622"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D69" w:rsidRPr="00E31B2A" w:rsidRDefault="003D3D69" w:rsidP="00B86622">
            <w:pPr>
              <w:tabs>
                <w:tab w:val="left" w:pos="3105"/>
              </w:tabs>
              <w:ind w:firstLine="709"/>
              <w:rPr>
                <w:sz w:val="24"/>
                <w:szCs w:val="24"/>
              </w:rPr>
            </w:pPr>
            <w:r w:rsidRPr="00E31B2A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7086" w:type="dxa"/>
            <w:gridSpan w:val="10"/>
            <w:tcBorders>
              <w:left w:val="nil"/>
              <w:right w:val="nil"/>
            </w:tcBorders>
          </w:tcPr>
          <w:p w:rsidR="003D3D69" w:rsidRDefault="003D3D69" w:rsidP="00B86622">
            <w:pPr>
              <w:tabs>
                <w:tab w:val="left" w:pos="3105"/>
              </w:tabs>
            </w:pPr>
          </w:p>
        </w:tc>
      </w:tr>
      <w:tr w:rsidR="003D3D69" w:rsidTr="00B86622">
        <w:trPr>
          <w:trHeight w:val="278"/>
        </w:trPr>
        <w:tc>
          <w:tcPr>
            <w:tcW w:w="19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3D69" w:rsidRPr="00E31B2A" w:rsidRDefault="003D3D69" w:rsidP="00B86622">
            <w:pPr>
              <w:tabs>
                <w:tab w:val="left" w:pos="3105"/>
              </w:tabs>
              <w:ind w:firstLine="709"/>
              <w:rPr>
                <w:sz w:val="24"/>
                <w:szCs w:val="24"/>
              </w:rPr>
            </w:pPr>
          </w:p>
          <w:p w:rsidR="003D3D69" w:rsidRPr="00E31B2A" w:rsidRDefault="003D3D69" w:rsidP="00B86622">
            <w:pPr>
              <w:tabs>
                <w:tab w:val="left" w:pos="3105"/>
              </w:tabs>
              <w:ind w:firstLine="709"/>
              <w:rPr>
                <w:sz w:val="24"/>
                <w:szCs w:val="24"/>
              </w:rPr>
            </w:pPr>
            <w:r w:rsidRPr="00E31B2A">
              <w:rPr>
                <w:sz w:val="24"/>
                <w:szCs w:val="24"/>
              </w:rPr>
              <w:t>Телефон: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3D3D69" w:rsidRDefault="003D3D69" w:rsidP="00B86622">
            <w:pPr>
              <w:tabs>
                <w:tab w:val="left" w:pos="3105"/>
              </w:tabs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3D69" w:rsidRDefault="003D3D69" w:rsidP="00B86622">
            <w:pPr>
              <w:tabs>
                <w:tab w:val="left" w:pos="3105"/>
              </w:tabs>
            </w:pPr>
          </w:p>
        </w:tc>
        <w:tc>
          <w:tcPr>
            <w:tcW w:w="3195" w:type="dxa"/>
            <w:gridSpan w:val="4"/>
            <w:vMerge w:val="restart"/>
            <w:tcBorders>
              <w:left w:val="nil"/>
              <w:bottom w:val="nil"/>
              <w:right w:val="nil"/>
            </w:tcBorders>
          </w:tcPr>
          <w:p w:rsidR="003D3D69" w:rsidRPr="00E31B2A" w:rsidRDefault="003D3D69" w:rsidP="00B86622">
            <w:pPr>
              <w:tabs>
                <w:tab w:val="left" w:pos="3105"/>
              </w:tabs>
              <w:rPr>
                <w:sz w:val="24"/>
                <w:szCs w:val="24"/>
              </w:rPr>
            </w:pPr>
          </w:p>
          <w:p w:rsidR="003D3D69" w:rsidRPr="00E31B2A" w:rsidRDefault="003D3D69" w:rsidP="00B86622">
            <w:pPr>
              <w:tabs>
                <w:tab w:val="left" w:pos="3105"/>
              </w:tabs>
              <w:rPr>
                <w:sz w:val="24"/>
                <w:szCs w:val="24"/>
              </w:rPr>
            </w:pPr>
            <w:r w:rsidRPr="00E31B2A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301" w:type="dxa"/>
            <w:vMerge w:val="restart"/>
            <w:tcBorders>
              <w:left w:val="nil"/>
              <w:right w:val="nil"/>
            </w:tcBorders>
          </w:tcPr>
          <w:p w:rsidR="003D3D69" w:rsidRDefault="003D3D69" w:rsidP="00B86622">
            <w:pPr>
              <w:tabs>
                <w:tab w:val="left" w:pos="3105"/>
              </w:tabs>
            </w:pPr>
          </w:p>
        </w:tc>
      </w:tr>
      <w:tr w:rsidR="003D3D69" w:rsidTr="00B86622">
        <w:trPr>
          <w:trHeight w:val="277"/>
        </w:trPr>
        <w:tc>
          <w:tcPr>
            <w:tcW w:w="19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D3D69" w:rsidRPr="00E31B2A" w:rsidRDefault="003D3D69" w:rsidP="00B86622">
            <w:pPr>
              <w:tabs>
                <w:tab w:val="left" w:pos="3105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right w:val="nil"/>
            </w:tcBorders>
          </w:tcPr>
          <w:p w:rsidR="003D3D69" w:rsidRDefault="003D3D69" w:rsidP="00B86622">
            <w:pPr>
              <w:tabs>
                <w:tab w:val="left" w:pos="3105"/>
              </w:tabs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3D69" w:rsidRDefault="003D3D69" w:rsidP="00B86622">
            <w:pPr>
              <w:tabs>
                <w:tab w:val="left" w:pos="3105"/>
              </w:tabs>
            </w:pPr>
          </w:p>
        </w:tc>
        <w:tc>
          <w:tcPr>
            <w:tcW w:w="3195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3D3D69" w:rsidRPr="00E31B2A" w:rsidRDefault="003D3D69" w:rsidP="00B86622">
            <w:pPr>
              <w:tabs>
                <w:tab w:val="left" w:pos="3105"/>
              </w:tabs>
              <w:rPr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nil"/>
              <w:right w:val="nil"/>
            </w:tcBorders>
          </w:tcPr>
          <w:p w:rsidR="003D3D69" w:rsidRDefault="003D3D69" w:rsidP="00B86622">
            <w:pPr>
              <w:tabs>
                <w:tab w:val="left" w:pos="3105"/>
              </w:tabs>
            </w:pPr>
          </w:p>
        </w:tc>
      </w:tr>
      <w:tr w:rsidR="003D3D69" w:rsidTr="00B86622">
        <w:tc>
          <w:tcPr>
            <w:tcW w:w="38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3D69" w:rsidRPr="00E31B2A" w:rsidRDefault="003D3D69" w:rsidP="00B86622">
            <w:pPr>
              <w:tabs>
                <w:tab w:val="left" w:pos="3105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D69" w:rsidRDefault="003D3D69" w:rsidP="00B86622">
            <w:pPr>
              <w:tabs>
                <w:tab w:val="left" w:pos="3105"/>
              </w:tabs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69" w:rsidRPr="00E31B2A" w:rsidRDefault="003D3D69" w:rsidP="00B86622">
            <w:pPr>
              <w:tabs>
                <w:tab w:val="left" w:pos="3105"/>
              </w:tabs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left w:val="nil"/>
              <w:bottom w:val="nil"/>
              <w:right w:val="nil"/>
            </w:tcBorders>
          </w:tcPr>
          <w:p w:rsidR="003D3D69" w:rsidRDefault="003D3D69" w:rsidP="00B86622">
            <w:pPr>
              <w:tabs>
                <w:tab w:val="left" w:pos="3105"/>
              </w:tabs>
            </w:pPr>
          </w:p>
        </w:tc>
      </w:tr>
      <w:tr w:rsidR="003D3D69" w:rsidTr="00B86622">
        <w:tc>
          <w:tcPr>
            <w:tcW w:w="38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3D69" w:rsidRPr="00E31B2A" w:rsidRDefault="003D3D69" w:rsidP="00B86622">
            <w:pPr>
              <w:tabs>
                <w:tab w:val="left" w:pos="3105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D69" w:rsidRDefault="003D3D69" w:rsidP="00B86622">
            <w:pPr>
              <w:tabs>
                <w:tab w:val="left" w:pos="3105"/>
              </w:tabs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3D69" w:rsidRPr="00E31B2A" w:rsidRDefault="003D3D69" w:rsidP="00B86622">
            <w:pPr>
              <w:tabs>
                <w:tab w:val="left" w:pos="3105"/>
              </w:tabs>
              <w:rPr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3D3D69" w:rsidRDefault="003D3D69" w:rsidP="00B86622">
            <w:pPr>
              <w:tabs>
                <w:tab w:val="left" w:pos="3105"/>
              </w:tabs>
            </w:pPr>
          </w:p>
        </w:tc>
      </w:tr>
      <w:tr w:rsidR="003D3D69" w:rsidTr="00B86622">
        <w:tc>
          <w:tcPr>
            <w:tcW w:w="3609" w:type="dxa"/>
            <w:gridSpan w:val="4"/>
            <w:tcBorders>
              <w:top w:val="nil"/>
              <w:left w:val="nil"/>
              <w:right w:val="nil"/>
            </w:tcBorders>
          </w:tcPr>
          <w:p w:rsidR="003D3D69" w:rsidRPr="00E31B2A" w:rsidRDefault="003D3D69" w:rsidP="00B86622">
            <w:pPr>
              <w:tabs>
                <w:tab w:val="left" w:pos="3105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D69" w:rsidRDefault="003D3D69" w:rsidP="00B86622">
            <w:pPr>
              <w:tabs>
                <w:tab w:val="left" w:pos="3105"/>
              </w:tabs>
            </w:pPr>
          </w:p>
        </w:tc>
        <w:tc>
          <w:tcPr>
            <w:tcW w:w="2209" w:type="dxa"/>
            <w:gridSpan w:val="3"/>
            <w:tcBorders>
              <w:top w:val="nil"/>
              <w:left w:val="nil"/>
              <w:right w:val="nil"/>
            </w:tcBorders>
          </w:tcPr>
          <w:p w:rsidR="003D3D69" w:rsidRPr="00E31B2A" w:rsidRDefault="003D3D69" w:rsidP="00B86622">
            <w:pPr>
              <w:tabs>
                <w:tab w:val="left" w:pos="31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D3D69" w:rsidRDefault="003D3D69" w:rsidP="00B86622">
            <w:pPr>
              <w:tabs>
                <w:tab w:val="left" w:pos="3105"/>
              </w:tabs>
            </w:pPr>
          </w:p>
        </w:tc>
        <w:tc>
          <w:tcPr>
            <w:tcW w:w="3272" w:type="dxa"/>
            <w:gridSpan w:val="2"/>
            <w:tcBorders>
              <w:top w:val="nil"/>
              <w:left w:val="nil"/>
              <w:right w:val="nil"/>
            </w:tcBorders>
          </w:tcPr>
          <w:p w:rsidR="003D3D69" w:rsidRDefault="003D3D69" w:rsidP="00B86622">
            <w:pPr>
              <w:tabs>
                <w:tab w:val="left" w:pos="3105"/>
              </w:tabs>
            </w:pPr>
          </w:p>
        </w:tc>
      </w:tr>
      <w:tr w:rsidR="003D3D69" w:rsidTr="00B86622">
        <w:tc>
          <w:tcPr>
            <w:tcW w:w="3609" w:type="dxa"/>
            <w:gridSpan w:val="4"/>
            <w:tcBorders>
              <w:left w:val="nil"/>
              <w:bottom w:val="nil"/>
              <w:right w:val="nil"/>
            </w:tcBorders>
          </w:tcPr>
          <w:p w:rsidR="003D3D69" w:rsidRPr="00E31B2A" w:rsidRDefault="003D3D69" w:rsidP="00B86622">
            <w:pPr>
              <w:tabs>
                <w:tab w:val="left" w:pos="3105"/>
              </w:tabs>
              <w:jc w:val="center"/>
              <w:rPr>
                <w:sz w:val="24"/>
                <w:szCs w:val="24"/>
              </w:rPr>
            </w:pPr>
            <w:r w:rsidRPr="00C125F6">
              <w:t>(должность)</w:t>
            </w:r>
          </w:p>
        </w:tc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3D69" w:rsidRDefault="003D3D69" w:rsidP="00B86622">
            <w:pPr>
              <w:tabs>
                <w:tab w:val="left" w:pos="3105"/>
              </w:tabs>
            </w:pPr>
          </w:p>
        </w:tc>
        <w:tc>
          <w:tcPr>
            <w:tcW w:w="2209" w:type="dxa"/>
            <w:gridSpan w:val="3"/>
            <w:tcBorders>
              <w:left w:val="nil"/>
              <w:bottom w:val="nil"/>
              <w:right w:val="nil"/>
            </w:tcBorders>
          </w:tcPr>
          <w:p w:rsidR="003D3D69" w:rsidRPr="00C125F6" w:rsidRDefault="003D3D69" w:rsidP="00B86622">
            <w:pPr>
              <w:tabs>
                <w:tab w:val="left" w:pos="3105"/>
              </w:tabs>
              <w:jc w:val="center"/>
            </w:pPr>
            <w:r w:rsidRPr="00C125F6">
              <w:t>(подпись)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3D3D69" w:rsidRDefault="003D3D69" w:rsidP="00B86622">
            <w:pPr>
              <w:tabs>
                <w:tab w:val="left" w:pos="3105"/>
              </w:tabs>
            </w:pPr>
          </w:p>
        </w:tc>
        <w:tc>
          <w:tcPr>
            <w:tcW w:w="3272" w:type="dxa"/>
            <w:gridSpan w:val="2"/>
            <w:tcBorders>
              <w:left w:val="nil"/>
              <w:bottom w:val="nil"/>
              <w:right w:val="nil"/>
            </w:tcBorders>
          </w:tcPr>
          <w:p w:rsidR="003D3D69" w:rsidRDefault="003D3D69" w:rsidP="00B86622">
            <w:pPr>
              <w:tabs>
                <w:tab w:val="left" w:pos="3105"/>
              </w:tabs>
              <w:jc w:val="center"/>
            </w:pPr>
            <w:r w:rsidRPr="00C125F6">
              <w:t>(расшифровка подписи)</w:t>
            </w:r>
          </w:p>
        </w:tc>
      </w:tr>
    </w:tbl>
    <w:p w:rsidR="003D3D69" w:rsidRPr="00573219" w:rsidRDefault="003D3D69" w:rsidP="003D3D69">
      <w:pPr>
        <w:tabs>
          <w:tab w:val="left" w:pos="3105"/>
        </w:tabs>
      </w:pPr>
    </w:p>
    <w:sectPr w:rsidR="003D3D69" w:rsidRPr="00573219" w:rsidSect="003D3D69">
      <w:headerReference w:type="default" r:id="rId20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AEF" w:rsidRDefault="005A4AEF">
      <w:r>
        <w:separator/>
      </w:r>
    </w:p>
  </w:endnote>
  <w:endnote w:type="continuationSeparator" w:id="0">
    <w:p w:rsidR="005A4AEF" w:rsidRDefault="005A4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??????????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AEF" w:rsidRDefault="005A4AEF">
      <w:r>
        <w:separator/>
      </w:r>
    </w:p>
  </w:footnote>
  <w:footnote w:type="continuationSeparator" w:id="0">
    <w:p w:rsidR="005A4AEF" w:rsidRDefault="005A4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69" w:rsidRPr="003D3D69" w:rsidRDefault="002C4259">
    <w:pPr>
      <w:pStyle w:val="a3"/>
      <w:jc w:val="center"/>
      <w:rPr>
        <w:sz w:val="24"/>
        <w:szCs w:val="24"/>
      </w:rPr>
    </w:pPr>
    <w:r w:rsidRPr="003D3D69">
      <w:rPr>
        <w:sz w:val="24"/>
        <w:szCs w:val="24"/>
      </w:rPr>
      <w:fldChar w:fldCharType="begin"/>
    </w:r>
    <w:r w:rsidR="003D3D69" w:rsidRPr="003D3D69">
      <w:rPr>
        <w:sz w:val="24"/>
        <w:szCs w:val="24"/>
      </w:rPr>
      <w:instrText xml:space="preserve"> PAGE   \* MERGEFORMAT </w:instrText>
    </w:r>
    <w:r w:rsidRPr="003D3D69">
      <w:rPr>
        <w:sz w:val="24"/>
        <w:szCs w:val="24"/>
      </w:rPr>
      <w:fldChar w:fldCharType="separate"/>
    </w:r>
    <w:r w:rsidR="007C4A42">
      <w:rPr>
        <w:noProof/>
        <w:sz w:val="24"/>
        <w:szCs w:val="24"/>
      </w:rPr>
      <w:t>27</w:t>
    </w:r>
    <w:r w:rsidRPr="003D3D69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7CC"/>
    <w:multiLevelType w:val="hybridMultilevel"/>
    <w:tmpl w:val="BE3A4630"/>
    <w:lvl w:ilvl="0" w:tplc="01DEE772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60356D3"/>
    <w:multiLevelType w:val="hybridMultilevel"/>
    <w:tmpl w:val="87F42328"/>
    <w:lvl w:ilvl="0" w:tplc="6764C46A">
      <w:start w:val="1"/>
      <w:numFmt w:val="decimal"/>
      <w:lvlText w:val="%1)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6E53232"/>
    <w:multiLevelType w:val="hybridMultilevel"/>
    <w:tmpl w:val="C310C50A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F96735"/>
    <w:multiLevelType w:val="hybridMultilevel"/>
    <w:tmpl w:val="6924E156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C9705D"/>
    <w:multiLevelType w:val="hybridMultilevel"/>
    <w:tmpl w:val="87682784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CF3FC6"/>
    <w:multiLevelType w:val="hybridMultilevel"/>
    <w:tmpl w:val="A104919C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393667"/>
    <w:multiLevelType w:val="hybridMultilevel"/>
    <w:tmpl w:val="BBD0D3B0"/>
    <w:lvl w:ilvl="0" w:tplc="F5B60818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99261D8"/>
    <w:multiLevelType w:val="hybridMultilevel"/>
    <w:tmpl w:val="9F9A6C44"/>
    <w:lvl w:ilvl="0" w:tplc="C4C0AF04">
      <w:start w:val="1"/>
      <w:numFmt w:val="bullet"/>
      <w:lvlText w:val=""/>
      <w:lvlJc w:val="left"/>
      <w:pPr>
        <w:ind w:left="3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311712"/>
    <w:multiLevelType w:val="hybridMultilevel"/>
    <w:tmpl w:val="CA140812"/>
    <w:lvl w:ilvl="0" w:tplc="D6B80248">
      <w:start w:val="1"/>
      <w:numFmt w:val="decimal"/>
      <w:lvlText w:val="%1)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8B87F91"/>
    <w:multiLevelType w:val="hybridMultilevel"/>
    <w:tmpl w:val="0D8047EC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37086E"/>
    <w:multiLevelType w:val="hybridMultilevel"/>
    <w:tmpl w:val="F9EC576E"/>
    <w:lvl w:ilvl="0" w:tplc="BC12ADB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1B263D8"/>
    <w:multiLevelType w:val="hybridMultilevel"/>
    <w:tmpl w:val="154ED7EA"/>
    <w:lvl w:ilvl="0" w:tplc="C0CA9BC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1A08F9"/>
    <w:multiLevelType w:val="hybridMultilevel"/>
    <w:tmpl w:val="99248514"/>
    <w:lvl w:ilvl="0" w:tplc="B45CB462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</w:rPr>
    </w:lvl>
    <w:lvl w:ilvl="1" w:tplc="7860680C">
      <w:start w:val="1"/>
      <w:numFmt w:val="decimal"/>
      <w:lvlText w:val="%2."/>
      <w:lvlJc w:val="left"/>
      <w:pPr>
        <w:ind w:left="2359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cs="Times New Roman"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cs="Times New Roman"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5" w:tplc="D2905BA4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6" w:tplc="20468B6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7" w:tplc="6B40E20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8" w:tplc="9120161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</w:abstractNum>
  <w:abstractNum w:abstractNumId="15">
    <w:nsid w:val="59BC3E38"/>
    <w:multiLevelType w:val="hybridMultilevel"/>
    <w:tmpl w:val="583C8CF6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ADF633D"/>
    <w:multiLevelType w:val="hybridMultilevel"/>
    <w:tmpl w:val="BA9EE096"/>
    <w:lvl w:ilvl="0" w:tplc="C4C0AF0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62A81239"/>
    <w:multiLevelType w:val="hybridMultilevel"/>
    <w:tmpl w:val="B2FAC5B2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98D0F6A"/>
    <w:multiLevelType w:val="hybridMultilevel"/>
    <w:tmpl w:val="21145FCE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F253E51"/>
    <w:multiLevelType w:val="hybridMultilevel"/>
    <w:tmpl w:val="EBD29996"/>
    <w:lvl w:ilvl="0" w:tplc="C4C0AF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A420FAC"/>
    <w:multiLevelType w:val="hybridMultilevel"/>
    <w:tmpl w:val="C7F0CF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0"/>
  </w:num>
  <w:num w:numId="5">
    <w:abstractNumId w:val="17"/>
  </w:num>
  <w:num w:numId="6">
    <w:abstractNumId w:val="3"/>
  </w:num>
  <w:num w:numId="7">
    <w:abstractNumId w:val="18"/>
  </w:num>
  <w:num w:numId="8">
    <w:abstractNumId w:val="4"/>
  </w:num>
  <w:num w:numId="9">
    <w:abstractNumId w:val="5"/>
  </w:num>
  <w:num w:numId="10">
    <w:abstractNumId w:val="2"/>
  </w:num>
  <w:num w:numId="11">
    <w:abstractNumId w:val="15"/>
  </w:num>
  <w:num w:numId="12">
    <w:abstractNumId w:val="20"/>
  </w:num>
  <w:num w:numId="13">
    <w:abstractNumId w:val="19"/>
  </w:num>
  <w:num w:numId="14">
    <w:abstractNumId w:val="8"/>
  </w:num>
  <w:num w:numId="15">
    <w:abstractNumId w:val="16"/>
  </w:num>
  <w:num w:numId="16">
    <w:abstractNumId w:val="10"/>
  </w:num>
  <w:num w:numId="17">
    <w:abstractNumId w:val="7"/>
  </w:num>
  <w:num w:numId="18">
    <w:abstractNumId w:val="11"/>
  </w:num>
  <w:num w:numId="19">
    <w:abstractNumId w:val="13"/>
  </w:num>
  <w:num w:numId="20">
    <w:abstractNumId w:val="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25BA"/>
    <w:rsid w:val="00015848"/>
    <w:rsid w:val="00025552"/>
    <w:rsid w:val="000256DB"/>
    <w:rsid w:val="00026E4C"/>
    <w:rsid w:val="00076ACB"/>
    <w:rsid w:val="00080B69"/>
    <w:rsid w:val="00083458"/>
    <w:rsid w:val="000C7892"/>
    <w:rsid w:val="000F4360"/>
    <w:rsid w:val="00100587"/>
    <w:rsid w:val="001050A0"/>
    <w:rsid w:val="00122064"/>
    <w:rsid w:val="001231D5"/>
    <w:rsid w:val="00124F72"/>
    <w:rsid w:val="00134916"/>
    <w:rsid w:val="00164DB0"/>
    <w:rsid w:val="001660D3"/>
    <w:rsid w:val="001829A0"/>
    <w:rsid w:val="001C440F"/>
    <w:rsid w:val="001C5365"/>
    <w:rsid w:val="001E0073"/>
    <w:rsid w:val="001E29B2"/>
    <w:rsid w:val="00221271"/>
    <w:rsid w:val="00263E43"/>
    <w:rsid w:val="00265F9E"/>
    <w:rsid w:val="0027714D"/>
    <w:rsid w:val="00297D3D"/>
    <w:rsid w:val="002A5A3F"/>
    <w:rsid w:val="002C4259"/>
    <w:rsid w:val="002D2F6C"/>
    <w:rsid w:val="002D6B7D"/>
    <w:rsid w:val="00301C7B"/>
    <w:rsid w:val="00311CCF"/>
    <w:rsid w:val="003206D7"/>
    <w:rsid w:val="00333F7C"/>
    <w:rsid w:val="003563D4"/>
    <w:rsid w:val="0035700D"/>
    <w:rsid w:val="00364B00"/>
    <w:rsid w:val="00371EB3"/>
    <w:rsid w:val="00376756"/>
    <w:rsid w:val="00381070"/>
    <w:rsid w:val="00384D71"/>
    <w:rsid w:val="00385C37"/>
    <w:rsid w:val="003C435F"/>
    <w:rsid w:val="003C6B9B"/>
    <w:rsid w:val="003D3D69"/>
    <w:rsid w:val="00426273"/>
    <w:rsid w:val="0044548D"/>
    <w:rsid w:val="00493D6C"/>
    <w:rsid w:val="004F027E"/>
    <w:rsid w:val="00505AB5"/>
    <w:rsid w:val="005333EC"/>
    <w:rsid w:val="005411FF"/>
    <w:rsid w:val="00542C97"/>
    <w:rsid w:val="00543969"/>
    <w:rsid w:val="00562A89"/>
    <w:rsid w:val="005651F2"/>
    <w:rsid w:val="005654E4"/>
    <w:rsid w:val="0057269D"/>
    <w:rsid w:val="00573219"/>
    <w:rsid w:val="005A4AEF"/>
    <w:rsid w:val="005F46D0"/>
    <w:rsid w:val="005F5E21"/>
    <w:rsid w:val="0061207F"/>
    <w:rsid w:val="00613A33"/>
    <w:rsid w:val="00657621"/>
    <w:rsid w:val="00671AB3"/>
    <w:rsid w:val="0067695B"/>
    <w:rsid w:val="00696689"/>
    <w:rsid w:val="00696876"/>
    <w:rsid w:val="006A3408"/>
    <w:rsid w:val="006B48E4"/>
    <w:rsid w:val="006D23ED"/>
    <w:rsid w:val="006D28F3"/>
    <w:rsid w:val="006E181B"/>
    <w:rsid w:val="006E67C8"/>
    <w:rsid w:val="00721E82"/>
    <w:rsid w:val="00734BB4"/>
    <w:rsid w:val="007421CA"/>
    <w:rsid w:val="0075689B"/>
    <w:rsid w:val="00774B09"/>
    <w:rsid w:val="00797EF1"/>
    <w:rsid w:val="007A7CFD"/>
    <w:rsid w:val="007C4A42"/>
    <w:rsid w:val="007D1958"/>
    <w:rsid w:val="007E302B"/>
    <w:rsid w:val="00827E0F"/>
    <w:rsid w:val="00842CE6"/>
    <w:rsid w:val="008553B5"/>
    <w:rsid w:val="00867662"/>
    <w:rsid w:val="00867EF0"/>
    <w:rsid w:val="00896555"/>
    <w:rsid w:val="008C50CA"/>
    <w:rsid w:val="008D2543"/>
    <w:rsid w:val="008D6FD6"/>
    <w:rsid w:val="00917441"/>
    <w:rsid w:val="0092294D"/>
    <w:rsid w:val="009442EA"/>
    <w:rsid w:val="009A5ED4"/>
    <w:rsid w:val="009B1100"/>
    <w:rsid w:val="009B397C"/>
    <w:rsid w:val="009D6112"/>
    <w:rsid w:val="009F790C"/>
    <w:rsid w:val="00A01245"/>
    <w:rsid w:val="00A057EB"/>
    <w:rsid w:val="00A12A72"/>
    <w:rsid w:val="00A16598"/>
    <w:rsid w:val="00A81EDC"/>
    <w:rsid w:val="00A92D4A"/>
    <w:rsid w:val="00AB650B"/>
    <w:rsid w:val="00AE10CF"/>
    <w:rsid w:val="00AF6E3B"/>
    <w:rsid w:val="00B63EB7"/>
    <w:rsid w:val="00B86622"/>
    <w:rsid w:val="00BA0BA1"/>
    <w:rsid w:val="00BA5217"/>
    <w:rsid w:val="00BB49F6"/>
    <w:rsid w:val="00BC19CE"/>
    <w:rsid w:val="00BE108F"/>
    <w:rsid w:val="00BE38FF"/>
    <w:rsid w:val="00C125F6"/>
    <w:rsid w:val="00C3288A"/>
    <w:rsid w:val="00C431B3"/>
    <w:rsid w:val="00C7093E"/>
    <w:rsid w:val="00C87751"/>
    <w:rsid w:val="00C97378"/>
    <w:rsid w:val="00CC455B"/>
    <w:rsid w:val="00CE1376"/>
    <w:rsid w:val="00CF0BC5"/>
    <w:rsid w:val="00D11E60"/>
    <w:rsid w:val="00D20DBD"/>
    <w:rsid w:val="00D33ECE"/>
    <w:rsid w:val="00D622A1"/>
    <w:rsid w:val="00D907D4"/>
    <w:rsid w:val="00DA3B27"/>
    <w:rsid w:val="00DC0391"/>
    <w:rsid w:val="00DD44F8"/>
    <w:rsid w:val="00E010E4"/>
    <w:rsid w:val="00E02B34"/>
    <w:rsid w:val="00E31B2A"/>
    <w:rsid w:val="00E56D09"/>
    <w:rsid w:val="00E914C5"/>
    <w:rsid w:val="00EA3858"/>
    <w:rsid w:val="00EB72AD"/>
    <w:rsid w:val="00EB7380"/>
    <w:rsid w:val="00EE4ECD"/>
    <w:rsid w:val="00EF0E16"/>
    <w:rsid w:val="00EF54AE"/>
    <w:rsid w:val="00F1049F"/>
    <w:rsid w:val="00F21FB4"/>
    <w:rsid w:val="00F35B07"/>
    <w:rsid w:val="00F50155"/>
    <w:rsid w:val="00F80782"/>
    <w:rsid w:val="00FA5E88"/>
    <w:rsid w:val="00FC204C"/>
    <w:rsid w:val="00FD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D3D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D3D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C877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87751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87751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D3D6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Normal">
    <w:name w:val="ConsPlusNormal"/>
    <w:link w:val="ConsPlusNormal0"/>
    <w:uiPriority w:val="99"/>
    <w:rsid w:val="003D3D6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D3D69"/>
    <w:rPr>
      <w:rFonts w:ascii="Calibri" w:hAnsi="Calibri"/>
      <w:sz w:val="20"/>
    </w:rPr>
  </w:style>
  <w:style w:type="paragraph" w:customStyle="1" w:styleId="ConsPlusNonformat">
    <w:name w:val="ConsPlusNonformat"/>
    <w:rsid w:val="003D3D6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D3D6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D3D69"/>
    <w:rPr>
      <w:rFonts w:ascii="Tahoma" w:hAnsi="Tahoma" w:cs="Times New Roman"/>
      <w:sz w:val="16"/>
      <w:szCs w:val="16"/>
    </w:rPr>
  </w:style>
  <w:style w:type="character" w:customStyle="1" w:styleId="pagesindoccount">
    <w:name w:val="pagesindoccount"/>
    <w:basedOn w:val="a0"/>
    <w:rsid w:val="003D3D69"/>
    <w:rPr>
      <w:rFonts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3D3D69"/>
  </w:style>
  <w:style w:type="character" w:customStyle="1" w:styleId="ac">
    <w:name w:val="Текст сноски Знак"/>
    <w:basedOn w:val="a0"/>
    <w:link w:val="ab"/>
    <w:uiPriority w:val="99"/>
    <w:semiHidden/>
    <w:locked/>
    <w:rsid w:val="003D3D69"/>
    <w:rPr>
      <w:rFonts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D3D69"/>
    <w:rPr>
      <w:rFonts w:cs="Times New Roman"/>
      <w:vertAlign w:val="superscript"/>
    </w:rPr>
  </w:style>
  <w:style w:type="character" w:styleId="ae">
    <w:name w:val="Hyperlink"/>
    <w:basedOn w:val="a0"/>
    <w:uiPriority w:val="99"/>
    <w:unhideWhenUsed/>
    <w:rsid w:val="003D3D69"/>
    <w:rPr>
      <w:rFonts w:cs="Times New Roman"/>
      <w:color w:val="0000FF"/>
      <w:u w:val="single"/>
    </w:rPr>
  </w:style>
  <w:style w:type="character" w:customStyle="1" w:styleId="pagesindoc">
    <w:name w:val="pagesindoc"/>
    <w:rsid w:val="003D3D69"/>
  </w:style>
  <w:style w:type="character" w:styleId="af">
    <w:name w:val="line number"/>
    <w:basedOn w:val="a0"/>
    <w:uiPriority w:val="99"/>
    <w:semiHidden/>
    <w:unhideWhenUsed/>
    <w:rsid w:val="003D3D69"/>
    <w:rPr>
      <w:rFonts w:cs="Times New Roman"/>
    </w:rPr>
  </w:style>
  <w:style w:type="paragraph" w:styleId="af0">
    <w:name w:val="Body Text Indent"/>
    <w:basedOn w:val="a"/>
    <w:link w:val="af1"/>
    <w:uiPriority w:val="99"/>
    <w:rsid w:val="003D3D69"/>
    <w:pPr>
      <w:spacing w:after="120"/>
      <w:ind w:left="283"/>
    </w:pPr>
    <w:rPr>
      <w:rFonts w:ascii="Calibri" w:hAnsi="Calibri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3D3D69"/>
    <w:rPr>
      <w:rFonts w:ascii="Calibri" w:hAnsi="Calibri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3D3D69"/>
    <w:pPr>
      <w:widowControl w:val="0"/>
      <w:suppressAutoHyphens/>
      <w:autoSpaceDE w:val="0"/>
      <w:ind w:left="720"/>
      <w:contextualSpacing/>
    </w:pPr>
    <w:rPr>
      <w:lang w:eastAsia="ar-SA"/>
    </w:rPr>
  </w:style>
  <w:style w:type="paragraph" w:customStyle="1" w:styleId="af3">
    <w:name w:val="Стиль"/>
    <w:basedOn w:val="a"/>
    <w:next w:val="a"/>
    <w:qFormat/>
    <w:rsid w:val="003D3D69"/>
    <w:pPr>
      <w:contextualSpacing/>
    </w:pPr>
    <w:rPr>
      <w:rFonts w:ascii="Calibri" w:hAnsi="Calibri"/>
      <w:b/>
      <w:sz w:val="32"/>
      <w:szCs w:val="22"/>
      <w:lang w:eastAsia="ar-SA"/>
    </w:rPr>
  </w:style>
  <w:style w:type="character" w:customStyle="1" w:styleId="af4">
    <w:name w:val="Заголовок Знак"/>
    <w:uiPriority w:val="10"/>
    <w:rsid w:val="003D3D69"/>
    <w:rPr>
      <w:rFonts w:ascii="Calibri Light" w:hAnsi="Calibri Light"/>
      <w:spacing w:val="-10"/>
      <w:kern w:val="28"/>
      <w:sz w:val="56"/>
      <w:lang w:eastAsia="ru-RU"/>
    </w:rPr>
  </w:style>
  <w:style w:type="paragraph" w:customStyle="1" w:styleId="Default">
    <w:name w:val="Default"/>
    <w:rsid w:val="003D3D6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af5">
    <w:name w:val="Title"/>
    <w:basedOn w:val="a"/>
    <w:next w:val="a"/>
    <w:link w:val="af6"/>
    <w:uiPriority w:val="10"/>
    <w:qFormat/>
    <w:rsid w:val="003D3D69"/>
    <w:pPr>
      <w:spacing w:before="240" w:after="60"/>
      <w:jc w:val="center"/>
      <w:outlineLvl w:val="0"/>
    </w:pPr>
    <w:rPr>
      <w:b/>
      <w:sz w:val="32"/>
      <w:szCs w:val="22"/>
      <w:lang w:eastAsia="ar-SA"/>
    </w:rPr>
  </w:style>
  <w:style w:type="character" w:customStyle="1" w:styleId="af6">
    <w:name w:val="Название Знак"/>
    <w:basedOn w:val="a0"/>
    <w:link w:val="af5"/>
    <w:uiPriority w:val="10"/>
    <w:locked/>
    <w:rsid w:val="003D3D69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95ABB1CDF33C74AC67256EE9FF03EDF802393081B3835EEB4647B990E06E5EEB89FA1ACF545B397T364I" TargetMode="External"/><Relationship Id="rId18" Type="http://schemas.openxmlformats.org/officeDocument/2006/relationships/hyperlink" Target="consultantplus://offline/ref=ED60AA05C0B8B3440FEF30260B79BF3DA434384D41F04775BE74DC914A3D937589D3951736B7C84D5F0E3DrBzB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5ABB1CDF33C74AC67256EE9FF03EDF802393081B3835EEB4647B990E06E5EEB89FA1ACF545B392T361I" TargetMode="External"/><Relationship Id="rId17" Type="http://schemas.openxmlformats.org/officeDocument/2006/relationships/hyperlink" Target="consultantplus://offline/ref=ED60AA05C0B8B3440FEF2E2B1D15E237A33863444BF7482BE52B87CC1D349922CE9CCC5572BACB4Dr5z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51836D237BB31C18AD84F0760F0C6FD1971071A5F119138040988FFA37BCAA726B914352DC7E2F251DCA8L07B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5ABB1CDF33C74AC67256EE9FF03EDF802393081B3835EEB4647B990E06E5EEB89FA1ACF545B391T36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22CD8CA9040BE5630E110382D0F768A27EE9ACB89B1D205EDF2F8715176DDEEF5EA8079A1079A21622DCA1FCCF9153185280F02A8FFE2As2u6N" TargetMode="External"/><Relationship Id="rId10" Type="http://schemas.openxmlformats.org/officeDocument/2006/relationships/hyperlink" Target="http://prirod.admin-smolensk.ru/" TargetMode="External"/><Relationship Id="rId19" Type="http://schemas.openxmlformats.org/officeDocument/2006/relationships/hyperlink" Target="https://do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847B104EA689810AEA25018B43B449271AEE8A380388669830FB75A0A1986351D05502DA49F1EA2D172DJEH8I" TargetMode="External"/><Relationship Id="rId14" Type="http://schemas.openxmlformats.org/officeDocument/2006/relationships/hyperlink" Target="consultantplus://offline/ref=695ABB1CDF33C74AC67256EE9FF03EDF802393081B3835EEB4647B990E06E5EEB89FA1ACF545B390T36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3791C-52B1-4225-9379-1E3F0263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9555</Words>
  <Characters>54465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Бурдакова Александра Олеговна</cp:lastModifiedBy>
  <cp:revision>2</cp:revision>
  <cp:lastPrinted>2020-01-30T13:44:00Z</cp:lastPrinted>
  <dcterms:created xsi:type="dcterms:W3CDTF">2020-03-12T15:33:00Z</dcterms:created>
  <dcterms:modified xsi:type="dcterms:W3CDTF">2020-03-12T15:33:00Z</dcterms:modified>
</cp:coreProperties>
</file>